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0BC" w:rsidRDefault="00E260BC" w:rsidP="00E260BC">
      <w:pPr>
        <w:pStyle w:val="a3"/>
        <w:shd w:val="clear" w:color="auto" w:fill="FFFFFF"/>
        <w:spacing w:line="360" w:lineRule="auto"/>
        <w:contextualSpacing/>
        <w:jc w:val="center"/>
        <w:rPr>
          <w:b/>
          <w:color w:val="000000"/>
          <w:sz w:val="28"/>
          <w:szCs w:val="28"/>
        </w:rPr>
      </w:pPr>
      <w:r w:rsidRPr="00E260BC">
        <w:rPr>
          <w:b/>
          <w:color w:val="000000"/>
          <w:sz w:val="28"/>
          <w:szCs w:val="28"/>
        </w:rPr>
        <w:t>Введение</w:t>
      </w:r>
    </w:p>
    <w:p w:rsidR="00E260BC" w:rsidRDefault="00E260BC" w:rsidP="00E260BC">
      <w:pPr>
        <w:pStyle w:val="a3"/>
        <w:shd w:val="clear" w:color="auto" w:fill="FFFFFF"/>
        <w:spacing w:line="360" w:lineRule="auto"/>
        <w:contextualSpacing/>
        <w:jc w:val="center"/>
        <w:rPr>
          <w:b/>
          <w:color w:val="000000"/>
          <w:sz w:val="28"/>
          <w:szCs w:val="28"/>
        </w:rPr>
      </w:pPr>
    </w:p>
    <w:p w:rsidR="00E260BC" w:rsidRPr="00E260BC" w:rsidRDefault="00E260BC" w:rsidP="00E260BC">
      <w:pPr>
        <w:pStyle w:val="a3"/>
        <w:shd w:val="clear" w:color="auto" w:fill="FFFFFF"/>
        <w:spacing w:line="360" w:lineRule="auto"/>
        <w:contextualSpacing/>
        <w:jc w:val="center"/>
        <w:rPr>
          <w:b/>
          <w:color w:val="000000"/>
          <w:sz w:val="28"/>
          <w:szCs w:val="28"/>
        </w:rPr>
      </w:pPr>
    </w:p>
    <w:p w:rsidR="00040844" w:rsidRDefault="00040844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ФГОС нового поколения диктует требования формирования картографической грамотности у обучающихся для практического применения. В процессе организации учебной деятельности большое значение имеют географические карты.</w:t>
      </w:r>
    </w:p>
    <w:p w:rsidR="00040844" w:rsidRDefault="00040844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Тематическое картографирование – один из видов моделирования явлений и процессов. Школьники встречают тематические карты в атласах, контурных картах, рабочих тетрадях, презентациях, энциклопедиях, СМИ.</w:t>
      </w:r>
    </w:p>
    <w:p w:rsidR="00040844" w:rsidRDefault="00040844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Карта – средство зрительной наглядности, она формирует учебные действия и умения: </w:t>
      </w:r>
    </w:p>
    <w:p w:rsidR="00040844" w:rsidRDefault="00040844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определять географическое положение объектов, географические координаты, расстояния;</w:t>
      </w:r>
    </w:p>
    <w:p w:rsidR="00040844" w:rsidRDefault="00040844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изучать природные явления и географические объекты;</w:t>
      </w:r>
    </w:p>
    <w:p w:rsidR="00040844" w:rsidRDefault="00040844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устанавливать причинно-следственные связи и зависимости;</w:t>
      </w:r>
    </w:p>
    <w:p w:rsidR="00040844" w:rsidRDefault="00040844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формулировать выводы, прогнозы;</w:t>
      </w:r>
    </w:p>
    <w:p w:rsidR="00040844" w:rsidRDefault="00040844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создавать географические модели, в том числе и картографические.</w:t>
      </w:r>
    </w:p>
    <w:p w:rsidR="00040844" w:rsidRDefault="00040844" w:rsidP="00040844">
      <w:pPr>
        <w:pStyle w:val="a3"/>
        <w:shd w:val="clear" w:color="auto" w:fill="FFFFFF"/>
        <w:spacing w:before="0" w:beforeAutospacing="0" w:after="0" w:afterAutospacing="0"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 w:rsidRPr="007F0EE5">
        <w:rPr>
          <w:color w:val="000000"/>
          <w:sz w:val="28"/>
          <w:szCs w:val="28"/>
        </w:rPr>
        <w:t xml:space="preserve">Образы территорий дополняются картографической иллюстрацией. Карта как образно-знаковая модель географической информации призвана помочь школьникам в понимании территориального размещения изучаемого объекта, анализе взаимосвязей процессов и явлений. Освоение картографического метода (Н. Н. </w:t>
      </w:r>
      <w:proofErr w:type="spellStart"/>
      <w:r w:rsidRPr="007F0EE5">
        <w:rPr>
          <w:color w:val="000000"/>
          <w:sz w:val="28"/>
          <w:szCs w:val="28"/>
        </w:rPr>
        <w:t>Баранский</w:t>
      </w:r>
      <w:proofErr w:type="spellEnd"/>
      <w:r w:rsidRPr="007F0EE5">
        <w:rPr>
          <w:color w:val="000000"/>
          <w:sz w:val="28"/>
          <w:szCs w:val="28"/>
        </w:rPr>
        <w:t xml:space="preserve">, Т. С. Комиссаров, В. П. </w:t>
      </w:r>
      <w:proofErr w:type="spellStart"/>
      <w:r w:rsidRPr="007F0EE5">
        <w:rPr>
          <w:color w:val="000000"/>
          <w:sz w:val="28"/>
          <w:szCs w:val="28"/>
        </w:rPr>
        <w:t>Максаковский</w:t>
      </w:r>
      <w:proofErr w:type="spellEnd"/>
      <w:r w:rsidRPr="007F0EE5">
        <w:rPr>
          <w:color w:val="000000"/>
          <w:sz w:val="28"/>
          <w:szCs w:val="28"/>
        </w:rPr>
        <w:t xml:space="preserve">, В. А. </w:t>
      </w:r>
      <w:proofErr w:type="spellStart"/>
      <w:r w:rsidRPr="007F0EE5">
        <w:rPr>
          <w:color w:val="000000"/>
          <w:sz w:val="28"/>
          <w:szCs w:val="28"/>
        </w:rPr>
        <w:t>Щенев</w:t>
      </w:r>
      <w:proofErr w:type="spellEnd"/>
      <w:r w:rsidRPr="007F0EE5">
        <w:rPr>
          <w:color w:val="000000"/>
          <w:sz w:val="28"/>
          <w:szCs w:val="28"/>
        </w:rPr>
        <w:t>, А. И. Преображенский и др.) приоритетно, в том числе и для школьного географического образования. Карта используется в качестве объекта изучения и в то же время выступает источником знания</w:t>
      </w:r>
      <w:r>
        <w:rPr>
          <w:color w:val="000000"/>
          <w:sz w:val="28"/>
          <w:szCs w:val="28"/>
        </w:rPr>
        <w:t xml:space="preserve"> и средством формирования познавательных УУД.</w:t>
      </w:r>
    </w:p>
    <w:p w:rsidR="00040844" w:rsidRPr="003C1A60" w:rsidRDefault="00040844" w:rsidP="00040844">
      <w:pPr>
        <w:pStyle w:val="a3"/>
        <w:spacing w:line="360" w:lineRule="auto"/>
        <w:ind w:firstLine="1418"/>
        <w:contextualSpacing/>
        <w:jc w:val="both"/>
        <w:textAlignment w:val="top"/>
        <w:rPr>
          <w:color w:val="000000"/>
          <w:sz w:val="28"/>
          <w:szCs w:val="28"/>
        </w:rPr>
      </w:pPr>
      <w:r w:rsidRPr="003C1A60">
        <w:rPr>
          <w:color w:val="000000"/>
          <w:sz w:val="28"/>
          <w:szCs w:val="28"/>
        </w:rPr>
        <w:t xml:space="preserve">Умение читать карту начинает формироваться в начальной и средней школе с определения географических координат, запоминания </w:t>
      </w:r>
      <w:r w:rsidRPr="003C1A60">
        <w:rPr>
          <w:color w:val="000000"/>
          <w:sz w:val="28"/>
          <w:szCs w:val="28"/>
        </w:rPr>
        <w:lastRenderedPageBreak/>
        <w:t xml:space="preserve">объектов географической номенклатуры, определения географического положения. По алгоритму отрабатывается описание географических объектов (гор, морей, рек и др.). </w:t>
      </w:r>
    </w:p>
    <w:p w:rsidR="00040844" w:rsidRDefault="00040844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 w:rsidRPr="006A087F">
        <w:rPr>
          <w:color w:val="000000"/>
          <w:sz w:val="28"/>
          <w:szCs w:val="28"/>
        </w:rPr>
        <w:t xml:space="preserve">Чтение карты в методике преподавания предмета рассматривается как важный метод исследования. «Читать карту – это значит </w:t>
      </w:r>
      <w:proofErr w:type="gramStart"/>
      <w:r w:rsidRPr="006A087F">
        <w:rPr>
          <w:color w:val="000000"/>
          <w:sz w:val="28"/>
          <w:szCs w:val="28"/>
        </w:rPr>
        <w:t>научиться по сочетанию символов видеть</w:t>
      </w:r>
      <w:proofErr w:type="gramEnd"/>
      <w:r w:rsidRPr="006A087F">
        <w:rPr>
          <w:color w:val="000000"/>
          <w:sz w:val="28"/>
          <w:szCs w:val="28"/>
        </w:rPr>
        <w:t xml:space="preserve"> местность такой, какой она есть на самом деле, научиться оживлять карту, мысленно населяя ее живыми существами, и наполнять движением, свойственным изображенной на карте ме</w:t>
      </w:r>
      <w:r>
        <w:rPr>
          <w:color w:val="000000"/>
          <w:sz w:val="28"/>
          <w:szCs w:val="28"/>
        </w:rPr>
        <w:t>стности» - писал В.П. Буданов.[2</w:t>
      </w:r>
      <w:r w:rsidRPr="00247005">
        <w:rPr>
          <w:color w:val="000000"/>
          <w:sz w:val="28"/>
          <w:szCs w:val="28"/>
        </w:rPr>
        <w:t>]</w:t>
      </w:r>
    </w:p>
    <w:p w:rsidR="007F61E0" w:rsidRDefault="003946F2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Одним из важных направлений в работе с обучающимися является подготовка к олимпиаде школьников</w:t>
      </w:r>
      <w:r w:rsidR="002A0CAF">
        <w:rPr>
          <w:color w:val="000000"/>
          <w:sz w:val="28"/>
          <w:szCs w:val="28"/>
        </w:rPr>
        <w:t xml:space="preserve">. </w:t>
      </w:r>
      <w:r w:rsidR="007F61E0" w:rsidRPr="007F61E0">
        <w:rPr>
          <w:color w:val="000000"/>
          <w:sz w:val="28"/>
          <w:szCs w:val="28"/>
        </w:rPr>
        <w:t>Олимпиада по географии проводится в целях популяризация географической науки и географического образования, а также выявление школьников, проявляющих интерес к географии и талантливых в данной области науки.</w:t>
      </w:r>
      <w:r w:rsidR="007F61E0">
        <w:rPr>
          <w:color w:val="000000"/>
          <w:sz w:val="28"/>
          <w:szCs w:val="28"/>
        </w:rPr>
        <w:t xml:space="preserve"> </w:t>
      </w:r>
    </w:p>
    <w:p w:rsidR="006805BB" w:rsidRDefault="007D1A1F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Олимпиада по географии состоит из двух туров: теоретического и тестового (или практического).</w:t>
      </w:r>
    </w:p>
    <w:p w:rsidR="007D1A1F" w:rsidRDefault="007D1A1F" w:rsidP="00040844">
      <w:pPr>
        <w:pStyle w:val="a3"/>
        <w:shd w:val="clear" w:color="auto" w:fill="FFFFFF"/>
        <w:spacing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 w:rsidRPr="007D1A1F">
        <w:rPr>
          <w:color w:val="000000"/>
          <w:sz w:val="28"/>
          <w:szCs w:val="28"/>
        </w:rPr>
        <w:t>Практический тур школьного и муниципального этапов олимпиады представляет собой комплект заданий, связанных общей идеей практического решения какой-либо географической задачи или проблемы. Для школьного этапа рекомендуется выбрать проблемную задачу или же ситуацию с соответствующим иллюстративным и картографическим материалом. На основе вопросов и соответствующих материалов участник должен показать умение решать практические географические задачи. Существенными возможностями для создания практических заданий обладает краеведческий материал или же материал, собранный непосредственно в месте проведения олимпиады (в муниципалитете). Для муниципального этапа рекомендуется создать комплект вопросов на основе какого-либо картографического материала (карты любого масштаба).</w:t>
      </w:r>
    </w:p>
    <w:p w:rsidR="00534FD5" w:rsidRDefault="00192AF5" w:rsidP="000C4888">
      <w:pPr>
        <w:pStyle w:val="a3"/>
        <w:shd w:val="clear" w:color="auto" w:fill="FFFFFF"/>
        <w:spacing w:before="0" w:beforeAutospacing="0" w:after="0" w:afterAutospacing="0" w:line="360" w:lineRule="auto"/>
        <w:ind w:firstLine="1418"/>
        <w:contextualSpacing/>
        <w:jc w:val="both"/>
        <w:rPr>
          <w:color w:val="000000"/>
          <w:sz w:val="28"/>
          <w:szCs w:val="28"/>
        </w:rPr>
      </w:pPr>
      <w:r w:rsidRPr="00192AF5">
        <w:rPr>
          <w:color w:val="000000"/>
          <w:sz w:val="28"/>
          <w:szCs w:val="28"/>
        </w:rPr>
        <w:t xml:space="preserve">Особое место в заданиях занимают вопросы и задачи, связанные с умением читать и анализировать топографические планы и географические </w:t>
      </w:r>
      <w:r w:rsidRPr="00192AF5">
        <w:rPr>
          <w:color w:val="000000"/>
          <w:sz w:val="28"/>
          <w:szCs w:val="28"/>
        </w:rPr>
        <w:lastRenderedPageBreak/>
        <w:t>карты различного масштаба и содержания – от топографических до мелкомасштабных тематических.</w:t>
      </w:r>
      <w:r w:rsidR="00BA59BA">
        <w:rPr>
          <w:color w:val="000000"/>
          <w:sz w:val="28"/>
          <w:szCs w:val="28"/>
        </w:rPr>
        <w:t xml:space="preserve"> </w:t>
      </w:r>
      <w:r w:rsidR="00BA59BA" w:rsidRPr="00BA59BA">
        <w:rPr>
          <w:color w:val="000000"/>
          <w:sz w:val="28"/>
          <w:szCs w:val="28"/>
        </w:rPr>
        <w:t xml:space="preserve">За правильные ответы на задания практического тура </w:t>
      </w:r>
      <w:r w:rsidR="00BA59BA">
        <w:rPr>
          <w:color w:val="000000"/>
          <w:sz w:val="28"/>
          <w:szCs w:val="28"/>
        </w:rPr>
        <w:t>предусматривается</w:t>
      </w:r>
      <w:r w:rsidR="00BA59BA" w:rsidRPr="00BA59BA">
        <w:rPr>
          <w:color w:val="000000"/>
          <w:sz w:val="28"/>
          <w:szCs w:val="28"/>
        </w:rPr>
        <w:t xml:space="preserve"> начисление баллов</w:t>
      </w:r>
      <w:r w:rsidR="00BA59BA">
        <w:rPr>
          <w:color w:val="000000"/>
          <w:sz w:val="28"/>
          <w:szCs w:val="28"/>
        </w:rPr>
        <w:t xml:space="preserve"> до</w:t>
      </w:r>
      <w:r w:rsidR="00BA59BA" w:rsidRPr="00BA59BA">
        <w:rPr>
          <w:color w:val="000000"/>
          <w:sz w:val="28"/>
          <w:szCs w:val="28"/>
        </w:rPr>
        <w:t xml:space="preserve"> 30% от максимального количества баллов соответствующего этапа.</w:t>
      </w:r>
    </w:p>
    <w:p w:rsidR="000C4888" w:rsidRPr="000C4888" w:rsidRDefault="00534FD5" w:rsidP="000C488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4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Анализируя результаты олимпиады по географии предыдущих лет, нами сделаны выводы, что самый низкий процент выполнения заданий приходится именно на практическую часть, т.е. задания с топографической картой.</w:t>
      </w:r>
      <w:r w:rsidR="00B422F4" w:rsidRPr="000C4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Отсюда возникла идея </w:t>
      </w:r>
      <w:r w:rsidR="000C4888" w:rsidRPr="000C4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инструкции по выполнению заданий с фрагментом топографической карты, способствующие повышению качества подготовки обучающихся к олимпиаде по географии. </w:t>
      </w:r>
    </w:p>
    <w:p w:rsidR="001C6FCA" w:rsidRDefault="00040844" w:rsidP="006673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Целью </w:t>
      </w:r>
      <w:r w:rsidRPr="00652C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данной работы является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="001C6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</w:t>
      </w:r>
      <w:r w:rsidR="001C6FCA" w:rsidRPr="001C6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6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инструкций</w:t>
      </w:r>
      <w:r w:rsidR="001C6FCA" w:rsidRPr="001C6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выполнению заданий с фрагментом топографической карты, способствующие повышению качества подготовки обучающихся к олимпиаде по географии. </w:t>
      </w:r>
    </w:p>
    <w:p w:rsidR="00A43EB3" w:rsidRDefault="00A43EB3" w:rsidP="006673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Типичными заданиями с фрагментом топографической карты являются: 1) </w:t>
      </w:r>
      <w:r w:rsid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масштаба карты; 2) Определение географических координат объекта; 3) Определение азимута; 4) Чтение топографической карты.</w:t>
      </w:r>
    </w:p>
    <w:p w:rsidR="000213EA" w:rsidRDefault="00A84216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данные задания.</w:t>
      </w: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Default="00E260BC" w:rsidP="00A8421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0844" w:rsidRPr="00E260BC" w:rsidRDefault="00040844" w:rsidP="00E260BC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Чтение топографических карт</w:t>
      </w:r>
    </w:p>
    <w:p w:rsidR="00E260BC" w:rsidRDefault="00E260BC" w:rsidP="00E260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0BC" w:rsidRPr="00E260BC" w:rsidRDefault="00E260BC" w:rsidP="00E260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0844" w:rsidRPr="00A84216" w:rsidRDefault="00040844" w:rsidP="00A8421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Топографические карты дают целостную картину местности, отображая все ее важнейшие составные элементы. К ним относятся: населенные пункты, промышленные, сельскохозяйственные и социально-культурные объекты, пути сообщения, гидрография, рельеф, растительный покров, государственные и прочие политико-административные границы и другие объекты.</w:t>
      </w:r>
    </w:p>
    <w:p w:rsidR="00040844" w:rsidRPr="00A84216" w:rsidRDefault="00040844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перечисленные выше элементы местности отображаются на всех топографических картах, но с различной подробностью, зависящей главным образом от масштаба и назначения карты и характера изображаемой на ней местности. Чем крупнее масштаб карты, тем больше объектов и с большими подробностями показывается на ней при изображении данной территории. С уменьшением масштаба карты сокращается информационная емкость изображения на ней различных объектов. Чтобы уметь читать карту, надо хорошо разбираться в применяемых на ней условных знаках</w:t>
      </w:r>
    </w:p>
    <w:p w:rsidR="00040844" w:rsidRPr="00A84216" w:rsidRDefault="00040844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Принципы построения и применения на картах условных обозначений. Условные обозначения, применяемые на наших топографических картах, представляют собой единую систему, состоящую из условных знаков, цветового их оформления (расцветки), пояснительных подписей и цифровых обозначений.</w:t>
      </w:r>
    </w:p>
    <w:p w:rsidR="00040844" w:rsidRPr="00A84216" w:rsidRDefault="00040844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Виды условных знаков</w:t>
      </w:r>
    </w:p>
    <w:p w:rsidR="00040844" w:rsidRPr="00A84216" w:rsidRDefault="00040844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Масштабные - обозначаются объекты, выражающиеся в масштабе карты, т. е. такие, размеры которых (и длину, и ширину, и площадь) можно измерить по карте. Внемасштабные, знаками изображаются малоразмерные объекты (колодцы, сооружения башенного типа, отдельно стоящие деревья-ориентиры и др.), не выражающиеся в масштабе карты, и поэтому их можно представить на ней лишь в виде точек.</w:t>
      </w:r>
    </w:p>
    <w:p w:rsidR="00040844" w:rsidRPr="00A84216" w:rsidRDefault="00040844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Пояснительные условные знаки применяются для дополнительной характеристики объектов и показа их разновидностей. Например, условный знак хвойного или лиственного дерева внутри контура леса показывает преобладающую в нем породу деревьев стрелка, на реке — направление.</w:t>
      </w:r>
    </w:p>
    <w:p w:rsidR="00040844" w:rsidRPr="00A84216" w:rsidRDefault="00040844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Цветовое оформление (расцветка) карт. Карты для улучшения читаемости печатаются в красках. Благодаря этому изображение местности расчленяется как бы на отдельные составные элементы, каждый из которых отчетливо выделяется своим цветом. Цвета красок на картах стандартны и в какой-то мере соответствуют действительной окраске изображаемых объектов: леса, сады, кустарниковые плантации и заросли выделяются на картах зеленым цветом; водные объекты, а также болота, солончаки, ледники — синим; элементы рельефа и некоторые разновидности грунта (пески, каменистые поверхности, галечники) — коричневым; автострады и шоссейные дороги — оранжевым цветом, а грунтовые улучшенные дороги — желтым. На картах масштабов 1:25000 и 1:50000 оранжевым цветом выделяются также кварталы населенных пунктов, в которых преобладают огнестойкие строения, а на картах масштаба 1:100000 и мельче этим цветом показаны города с населением 50 тыс. и более жителей. Остальные элементы содержания карт печатаются черной краской.</w:t>
      </w:r>
    </w:p>
    <w:p w:rsidR="00040844" w:rsidRPr="00A84216" w:rsidRDefault="00040844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Пояснительные подписи и цифровые обозначения. На картах применяются полные и сокращенные подписи. Полностью подписываются собственные названия населенных пунктов, рек, гор, отдельных урочищ. Шрифты подписей названий населенных пунктов и рек одновременно служат и условными обозначениями, так как своим размером и начертанием (рисунком) они дополняют характеристику этих объектов.</w:t>
      </w:r>
    </w:p>
    <w:p w:rsidR="00040844" w:rsidRPr="00A84216" w:rsidRDefault="00040844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Пояснительные подписи и цифровые обозначения.</w:t>
      </w:r>
    </w:p>
    <w:p w:rsidR="00040844" w:rsidRPr="00A84216" w:rsidRDefault="00040844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Сокращенные подписи, сопровождающие некоторые условные знаки, поясняют свойства изображенных объектов, сообщая о них данные, которые невозможно отобразить графически. Так, у условных знаков промышленных, сельскохозяйственных и некоторых других объектов они указывают род </w:t>
      </w: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объекта или производства. Например: </w:t>
      </w:r>
      <w:proofErr w:type="spellStart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</w:t>
      </w:r>
      <w:proofErr w:type="spellEnd"/>
      <w:proofErr w:type="gramStart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—машиностроительный завод, </w:t>
      </w:r>
      <w:proofErr w:type="spellStart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медн</w:t>
      </w:r>
      <w:proofErr w:type="spellEnd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.— медные разработки, </w:t>
      </w:r>
      <w:proofErr w:type="spellStart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вдкч</w:t>
      </w:r>
      <w:proofErr w:type="spellEnd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.— водокачка, мин.—минеральный источник. Сокращенными подписями поясняется также характер и некоторых других объектов, неразличимых по условному знаку, но выделяющихся по своему значению. Например: </w:t>
      </w:r>
      <w:proofErr w:type="spellStart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proofErr w:type="spellEnd"/>
      <w:proofErr w:type="gramStart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—школа, </w:t>
      </w:r>
      <w:proofErr w:type="spellStart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гсп</w:t>
      </w:r>
      <w:proofErr w:type="spellEnd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.— госпиталь, </w:t>
      </w:r>
      <w:proofErr w:type="spellStart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</w:t>
      </w:r>
      <w:proofErr w:type="spellEnd"/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.—казарма и т. п.</w:t>
      </w:r>
    </w:p>
    <w:p w:rsidR="00040844" w:rsidRPr="00A84216" w:rsidRDefault="00040844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Пояснительные подписи и цифровые обозначения Цифрами указываются числовые характеристики некоторых объектов, например, число домов в сельских населенных пунктах, отметки высот наиболее характерных точек рельефа, меженный уровень воды в реках, характеристика лесонасаждений — высота и толщина деревьев, густота древостоя и т. п.</w:t>
      </w:r>
    </w:p>
    <w:p w:rsidR="002679B6" w:rsidRPr="002679B6" w:rsidRDefault="00040844" w:rsidP="002679B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  <w:r w:rsidR="00267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</w:t>
      </w:r>
      <w:r w:rsidR="009C5F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267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679B6">
        <w:rPr>
          <w:rFonts w:ascii="Times New Roman" w:hAnsi="Times New Roman"/>
          <w:sz w:val="28"/>
          <w:szCs w:val="28"/>
        </w:rPr>
        <w:t xml:space="preserve">Охарактеризуйте лес </w:t>
      </w:r>
      <w:proofErr w:type="spellStart"/>
      <w:r w:rsidR="002679B6">
        <w:rPr>
          <w:rFonts w:ascii="Times New Roman" w:hAnsi="Times New Roman"/>
          <w:sz w:val="28"/>
          <w:szCs w:val="28"/>
        </w:rPr>
        <w:t>Коршуки</w:t>
      </w:r>
      <w:proofErr w:type="spellEnd"/>
      <w:r w:rsidR="002679B6">
        <w:rPr>
          <w:rFonts w:ascii="Times New Roman" w:hAnsi="Times New Roman"/>
          <w:sz w:val="28"/>
          <w:szCs w:val="28"/>
        </w:rPr>
        <w:t xml:space="preserve"> (Рис. 1)</w:t>
      </w:r>
    </w:p>
    <w:p w:rsidR="002679B6" w:rsidRPr="00A84216" w:rsidRDefault="002679B6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0844" w:rsidRPr="00A84216" w:rsidRDefault="002679B6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4358C8">
            <wp:extent cx="1622471" cy="2314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13" r="69635" b="27092"/>
                    <a:stretch/>
                  </pic:blipFill>
                  <pic:spPr bwMode="auto">
                    <a:xfrm>
                      <a:off x="0" y="0"/>
                      <a:ext cx="1638358" cy="23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844" w:rsidRDefault="002679B6" w:rsidP="002679B6">
      <w:pPr>
        <w:shd w:val="clear" w:color="auto" w:fill="FFFFFF"/>
        <w:spacing w:before="100" w:beforeAutospacing="1" w:after="100" w:afterAutospacing="1" w:line="360" w:lineRule="auto"/>
        <w:ind w:left="283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</w:t>
      </w:r>
    </w:p>
    <w:p w:rsidR="002679B6" w:rsidRDefault="002679B6" w:rsidP="002679B6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Ответ: Смешанный, береза и ель, </w:t>
      </w:r>
      <w:r w:rsidRPr="00267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 деревьев 15 метров, диаметр 0,25 метра, расстояние между деревьями 5 метров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C5FEF" w:rsidRDefault="009C5FEF" w:rsidP="00EB75FF">
      <w:pPr>
        <w:shd w:val="clear" w:color="auto" w:fill="FFFFFF"/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2. Охарактеризуйте мост через реку (Рис. 1)</w:t>
      </w:r>
    </w:p>
    <w:p w:rsidR="009C5FEF" w:rsidRPr="002679B6" w:rsidRDefault="009C5FEF" w:rsidP="009C5FEF">
      <w:pPr>
        <w:shd w:val="clear" w:color="auto" w:fill="FFFFFF"/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Д – деревянный, 20 – протяженность моста, 5 – ширина проезжей части в метрах, 10 – грузоподъёмность в тоннах.</w:t>
      </w:r>
    </w:p>
    <w:p w:rsidR="00040844" w:rsidRPr="00A84216" w:rsidRDefault="00040844" w:rsidP="00A84216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6305A" w:rsidRDefault="00B2273A" w:rsidP="00E260BC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3D0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географических и прямоугольных координат</w:t>
      </w:r>
      <w:r w:rsidR="006673D0" w:rsidRPr="006673D0">
        <w:rPr>
          <w:rFonts w:ascii="Times New Roman" w:hAnsi="Times New Roman" w:cs="Times New Roman"/>
          <w:b/>
          <w:sz w:val="28"/>
          <w:szCs w:val="28"/>
        </w:rPr>
        <w:t xml:space="preserve"> точек на </w:t>
      </w:r>
      <w:r w:rsidR="00E260BC">
        <w:rPr>
          <w:rFonts w:ascii="Times New Roman" w:hAnsi="Times New Roman" w:cs="Times New Roman"/>
          <w:b/>
          <w:sz w:val="28"/>
          <w:szCs w:val="28"/>
        </w:rPr>
        <w:t>топографической карте</w:t>
      </w:r>
    </w:p>
    <w:p w:rsidR="0096305A" w:rsidRDefault="001D3DD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9422363" wp14:editId="49544323">
                <wp:simplePos x="0" y="0"/>
                <wp:positionH relativeFrom="page">
                  <wp:posOffset>2828926</wp:posOffset>
                </wp:positionH>
                <wp:positionV relativeFrom="paragraph">
                  <wp:posOffset>2898140</wp:posOffset>
                </wp:positionV>
                <wp:extent cx="304800" cy="37147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DD0" w:rsidRPr="001D3DD0" w:rsidRDefault="001D3DD0" w:rsidP="001D3DD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D3DD0">
                              <w:rPr>
                                <w:b/>
                                <w:sz w:val="32"/>
                                <w:szCs w:val="32"/>
                              </w:rPr>
                              <w:t>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42236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2.75pt;margin-top:228.2pt;width:24pt;height:29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" filled="f" stroked="f">
                <v:textbox>
                  <w:txbxContent>
                    <w:p w:rsidR="001D3DD0" w:rsidRPr="001D3DD0" w:rsidRDefault="001D3DD0" w:rsidP="001D3DD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D3DD0">
                        <w:rPr>
                          <w:b/>
                          <w:sz w:val="32"/>
                          <w:szCs w:val="32"/>
                        </w:rPr>
                        <w:t>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EF24B26" wp14:editId="0039AF13">
                <wp:simplePos x="0" y="0"/>
                <wp:positionH relativeFrom="page">
                  <wp:posOffset>1400175</wp:posOffset>
                </wp:positionH>
                <wp:positionV relativeFrom="paragraph">
                  <wp:posOffset>659130</wp:posOffset>
                </wp:positionV>
                <wp:extent cx="361950" cy="40957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DD0" w:rsidRPr="001D3DD0" w:rsidRDefault="001D3DD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D3DD0">
                              <w:rPr>
                                <w:b/>
                                <w:sz w:val="32"/>
                                <w:szCs w:val="32"/>
                              </w:rPr>
                              <w:t>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F24B26" id="_x0000_s1027" type="#_x0000_t202" style="position:absolute;margin-left:110.25pt;margin-top:51.9pt;width:28.5pt;height:32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" filled="f" stroked="f">
                <v:textbox>
                  <w:txbxContent>
                    <w:p w:rsidR="001D3DD0" w:rsidRPr="001D3DD0" w:rsidRDefault="001D3DD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D3DD0">
                        <w:rPr>
                          <w:b/>
                          <w:sz w:val="32"/>
                          <w:szCs w:val="32"/>
                        </w:rPr>
                        <w:t>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1CD4">
        <w:rPr>
          <w:noProof/>
          <w:lang w:eastAsia="ru-RU"/>
        </w:rPr>
        <w:drawing>
          <wp:inline distT="0" distB="0" distL="0" distR="0" wp14:anchorId="49FCFD67">
            <wp:extent cx="5267325" cy="3445992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14" cy="34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3D0" w:rsidRPr="006673D0" w:rsidRDefault="006673D0" w:rsidP="006673D0">
      <w:pPr>
        <w:spacing w:before="100" w:beforeAutospacing="1" w:after="100" w:afterAutospacing="1" w:line="360" w:lineRule="auto"/>
        <w:ind w:left="778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3D0">
        <w:rPr>
          <w:rFonts w:ascii="Times New Roman" w:hAnsi="Times New Roman" w:cs="Times New Roman"/>
          <w:sz w:val="28"/>
          <w:szCs w:val="28"/>
        </w:rPr>
        <w:t>Рис. 2</w:t>
      </w:r>
    </w:p>
    <w:p w:rsidR="00B2273A" w:rsidRPr="006673D0" w:rsidRDefault="00B2273A" w:rsidP="006673D0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3D0">
        <w:rPr>
          <w:rFonts w:ascii="Times New Roman" w:hAnsi="Times New Roman" w:cs="Times New Roman"/>
          <w:sz w:val="28"/>
          <w:szCs w:val="28"/>
        </w:rPr>
        <w:t xml:space="preserve">Географическая широта </w:t>
      </w:r>
      <w:r w:rsidRPr="006673D0">
        <w:rPr>
          <w:rFonts w:ascii="Times New Roman" w:hAnsi="Times New Roman" w:cs="Times New Roman"/>
          <w:b/>
          <w:sz w:val="28"/>
          <w:szCs w:val="28"/>
        </w:rPr>
        <w:t>φ</w:t>
      </w:r>
      <w:r w:rsidRPr="006673D0">
        <w:rPr>
          <w:rFonts w:ascii="Times New Roman" w:hAnsi="Times New Roman" w:cs="Times New Roman"/>
          <w:sz w:val="28"/>
          <w:szCs w:val="28"/>
        </w:rPr>
        <w:t xml:space="preserve"> точки - это угол между направлением отвесной линии, проходящей через заданную точку, и плоскостью экватора. Географическая долгота </w:t>
      </w:r>
      <w:r w:rsidRPr="006673D0">
        <w:rPr>
          <w:rFonts w:ascii="Times New Roman" w:hAnsi="Times New Roman" w:cs="Times New Roman"/>
          <w:b/>
          <w:sz w:val="28"/>
          <w:szCs w:val="28"/>
        </w:rPr>
        <w:t>λ</w:t>
      </w:r>
      <w:r w:rsidRPr="006673D0">
        <w:rPr>
          <w:rFonts w:ascii="Times New Roman" w:hAnsi="Times New Roman" w:cs="Times New Roman"/>
          <w:sz w:val="28"/>
          <w:szCs w:val="28"/>
        </w:rPr>
        <w:t xml:space="preserve"> точки - это двугранный угол между плоскостью меридиана, проходящего через заданную точку и плоскостью начального (Гринвичского) меридиана. Для определения географических координат точки на карте </w:t>
      </w:r>
      <w:r w:rsidR="006673D0">
        <w:rPr>
          <w:rFonts w:ascii="Times New Roman" w:hAnsi="Times New Roman" w:cs="Times New Roman"/>
          <w:sz w:val="28"/>
          <w:szCs w:val="28"/>
        </w:rPr>
        <w:t>построена минутная рамка (рис. 2</w:t>
      </w:r>
      <w:r w:rsidRPr="006673D0">
        <w:rPr>
          <w:rFonts w:ascii="Times New Roman" w:hAnsi="Times New Roman" w:cs="Times New Roman"/>
          <w:sz w:val="28"/>
          <w:szCs w:val="28"/>
        </w:rPr>
        <w:t>). Ее стороны разделены на чередующиеся белые и черные отрезки, каждая равна одной минуте. Каждый минутный отрезок размечен точками по 10 секунд каждая.</w:t>
      </w:r>
    </w:p>
    <w:p w:rsidR="00F63D0F" w:rsidRDefault="0096305A" w:rsidP="00F63D0F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3D0">
        <w:rPr>
          <w:rFonts w:ascii="Times New Roman" w:hAnsi="Times New Roman" w:cs="Times New Roman"/>
          <w:sz w:val="28"/>
          <w:szCs w:val="28"/>
        </w:rPr>
        <w:t>Чтобы определить широту и долготу заданной точки, необходимо опустить перпендикуляры соответственно на западный меридиан и южную па</w:t>
      </w:r>
      <w:r w:rsidR="006673D0">
        <w:rPr>
          <w:rFonts w:ascii="Times New Roman" w:hAnsi="Times New Roman" w:cs="Times New Roman"/>
          <w:sz w:val="28"/>
          <w:szCs w:val="28"/>
        </w:rPr>
        <w:t>раллель карты (рис. 2</w:t>
      </w:r>
      <w:r w:rsidRPr="006673D0">
        <w:rPr>
          <w:rFonts w:ascii="Times New Roman" w:hAnsi="Times New Roman" w:cs="Times New Roman"/>
          <w:sz w:val="28"/>
          <w:szCs w:val="28"/>
        </w:rPr>
        <w:t>). Затем к начальным значениям широты и долготы юго-западного угла рамки, подписанным на карте, прибавить число минут и секунд, подсчитанных от начальны</w:t>
      </w:r>
      <w:r w:rsidR="006673D0">
        <w:rPr>
          <w:rFonts w:ascii="Times New Roman" w:hAnsi="Times New Roman" w:cs="Times New Roman"/>
          <w:sz w:val="28"/>
          <w:szCs w:val="28"/>
        </w:rPr>
        <w:t>х значений φ и λ до опущенных</w:t>
      </w:r>
      <w:r w:rsidRPr="006673D0">
        <w:rPr>
          <w:rFonts w:ascii="Times New Roman" w:hAnsi="Times New Roman" w:cs="Times New Roman"/>
          <w:sz w:val="28"/>
          <w:szCs w:val="28"/>
        </w:rPr>
        <w:t xml:space="preserve"> перпендикуляров.</w:t>
      </w:r>
    </w:p>
    <w:p w:rsidR="00F63D0F" w:rsidRPr="00E260BC" w:rsidRDefault="00F63D0F" w:rsidP="00E260BC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63D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Определение азимутов и дирекционных углов</w:t>
      </w:r>
    </w:p>
    <w:p w:rsidR="00E260BC" w:rsidRPr="00E260BC" w:rsidRDefault="00E260BC" w:rsidP="00E260B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3D0F" w:rsidRPr="00E260BC" w:rsidRDefault="00E260BC" w:rsidP="00F63D0F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t>В</w:t>
      </w:r>
      <w:r w:rsidR="00F63D0F" w:rsidRPr="00E260BC">
        <w:rPr>
          <w:sz w:val="28"/>
          <w:szCs w:val="28"/>
        </w:rPr>
        <w:t xml:space="preserve"> силу особенностей формы, внутреннего строения и движения в пространстве земной эллипсоид имеет истинные (географические) и магнитные полюса, не совпадающие друг с другом.</w:t>
      </w:r>
    </w:p>
    <w:p w:rsidR="00F63D0F" w:rsidRPr="00E260BC" w:rsidRDefault="00F63D0F" w:rsidP="00F63D0F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t>Северный и Южный географические полюсы — это точки, через которые проходит ось вращения земного шара, а Северный и Южный магнитные полюсы – это полюсы гигантского магнита, которым, собственно, является Земля, причем Северный магнитный полюс (≈ 74°с.ш., 100°з.д.) и Южный магнитный полюс (≈ 69°ю.ш., 144°в.д.) постепенно дрейфуют и, соответственно, не имеют постоянных координат. В этой связи важно понимать, что магнитная стрелка компаса указывает именно на магнитный, а не на истинный (географический) полюс.</w:t>
      </w:r>
    </w:p>
    <w:p w:rsidR="00F63D0F" w:rsidRPr="00E260BC" w:rsidRDefault="00F63D0F" w:rsidP="00F63D0F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t>Таким образом, существуют истинный и магнитный полюсы, не совпадающие между собой, соответственно этому существуют </w:t>
      </w:r>
      <w:r w:rsidRPr="00E260BC">
        <w:rPr>
          <w:rStyle w:val="a6"/>
          <w:b/>
          <w:bCs/>
          <w:sz w:val="28"/>
          <w:szCs w:val="28"/>
        </w:rPr>
        <w:t>истинный (географический)</w:t>
      </w:r>
      <w:r w:rsidRPr="00E260BC">
        <w:rPr>
          <w:sz w:val="28"/>
          <w:szCs w:val="28"/>
        </w:rPr>
        <w:t> и </w:t>
      </w:r>
      <w:r w:rsidRPr="00E260BC">
        <w:rPr>
          <w:rStyle w:val="a6"/>
          <w:b/>
          <w:bCs/>
          <w:sz w:val="28"/>
          <w:szCs w:val="28"/>
        </w:rPr>
        <w:t>магнитный меридианы</w:t>
      </w:r>
      <w:r w:rsidRPr="00E260BC">
        <w:rPr>
          <w:sz w:val="28"/>
          <w:szCs w:val="28"/>
        </w:rPr>
        <w:t>. И от того и от другого можно отсчитывать направление на нужный объект: в одном случае наблюдатель будет иметь дело с истинным азимутом, в другом — с магнитным.</w:t>
      </w:r>
    </w:p>
    <w:p w:rsidR="00F63D0F" w:rsidRDefault="00F63D0F" w:rsidP="00F63D0F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88515" cy="2724148"/>
            <wp:effectExtent l="0" t="0" r="6985" b="635"/>
            <wp:docPr id="12" name="Рисунок 12" descr="Рис. 2.7 Истинный азимут А, дирекционный угол α, и сближение меридианов 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 2.7 Истинный азимут А, дирекционный угол α, и сближение меридианов 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29" cy="276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0F" w:rsidRPr="00E260BC" w:rsidRDefault="00F63D0F" w:rsidP="00F63D0F">
      <w:pPr>
        <w:pStyle w:val="a3"/>
        <w:shd w:val="clear" w:color="auto" w:fill="FFFFFF"/>
        <w:ind w:right="-1"/>
        <w:jc w:val="both"/>
        <w:rPr>
          <w:sz w:val="28"/>
          <w:szCs w:val="28"/>
        </w:rPr>
      </w:pPr>
      <w:r w:rsidRPr="00E260BC">
        <w:rPr>
          <w:rStyle w:val="a5"/>
          <w:sz w:val="28"/>
          <w:szCs w:val="28"/>
        </w:rPr>
        <w:t xml:space="preserve">Рис. 3 </w:t>
      </w:r>
      <w:r w:rsidRPr="00E260BC">
        <w:rPr>
          <w:sz w:val="28"/>
          <w:szCs w:val="28"/>
        </w:rPr>
        <w:t>Истинный азимут А, дирекционный угол α, и сближение меридианов γ</w:t>
      </w:r>
    </w:p>
    <w:p w:rsidR="00F63D0F" w:rsidRPr="00E260BC" w:rsidRDefault="00F63D0F" w:rsidP="00F63D0F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rStyle w:val="a6"/>
          <w:b/>
          <w:bCs/>
          <w:sz w:val="28"/>
          <w:szCs w:val="28"/>
        </w:rPr>
        <w:lastRenderedPageBreak/>
        <w:t>Истинный азимут</w:t>
      </w:r>
      <w:r w:rsidRPr="00E260BC">
        <w:rPr>
          <w:sz w:val="28"/>
          <w:szCs w:val="28"/>
        </w:rPr>
        <w:t> — это угол </w:t>
      </w:r>
      <w:r w:rsidRPr="00E260BC">
        <w:rPr>
          <w:rStyle w:val="a6"/>
          <w:b/>
          <w:bCs/>
          <w:sz w:val="28"/>
          <w:szCs w:val="28"/>
        </w:rPr>
        <w:t>А</w:t>
      </w:r>
      <w:r w:rsidRPr="00E260BC">
        <w:rPr>
          <w:sz w:val="28"/>
          <w:szCs w:val="28"/>
        </w:rPr>
        <w:t> (рис. 3), измеряемый по ходу часовой стрелки от 0 до 360° между северным направлением истинного (географического) меридиана и направлением на определяемый пункт.</w:t>
      </w:r>
    </w:p>
    <w:p w:rsidR="00F63D0F" w:rsidRPr="00E260BC" w:rsidRDefault="00F63D0F" w:rsidP="00F63D0F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rStyle w:val="a6"/>
          <w:b/>
          <w:bCs/>
          <w:sz w:val="28"/>
          <w:szCs w:val="28"/>
        </w:rPr>
        <w:t>Магнитный азимут</w:t>
      </w:r>
      <w:r w:rsidRPr="00E260BC">
        <w:rPr>
          <w:sz w:val="28"/>
          <w:szCs w:val="28"/>
        </w:rPr>
        <w:t> — это угол </w:t>
      </w:r>
      <w:proofErr w:type="spellStart"/>
      <w:r w:rsidRPr="00E260BC">
        <w:rPr>
          <w:rStyle w:val="a6"/>
          <w:b/>
          <w:bCs/>
          <w:sz w:val="28"/>
          <w:szCs w:val="28"/>
        </w:rPr>
        <w:t>А</w:t>
      </w:r>
      <w:r w:rsidRPr="00E260BC">
        <w:rPr>
          <w:rStyle w:val="a6"/>
          <w:b/>
          <w:bCs/>
          <w:sz w:val="28"/>
          <w:szCs w:val="28"/>
          <w:vertAlign w:val="subscript"/>
        </w:rPr>
        <w:t>м</w:t>
      </w:r>
      <w:proofErr w:type="spellEnd"/>
      <w:r w:rsidRPr="00E260BC">
        <w:rPr>
          <w:rStyle w:val="a5"/>
          <w:sz w:val="28"/>
          <w:szCs w:val="28"/>
        </w:rPr>
        <w:t>,</w:t>
      </w:r>
      <w:r w:rsidRPr="00E260BC">
        <w:rPr>
          <w:sz w:val="28"/>
          <w:szCs w:val="28"/>
        </w:rPr>
        <w:t> измеряемый по ходу часовой стрелки от 0 до 360° между заданным (выбранным) направлением и направлением на Север </w:t>
      </w:r>
      <w:r w:rsidRPr="00E260BC">
        <w:rPr>
          <w:rStyle w:val="a6"/>
          <w:b/>
          <w:bCs/>
          <w:sz w:val="28"/>
          <w:szCs w:val="28"/>
        </w:rPr>
        <w:t>на местности</w:t>
      </w:r>
      <w:r w:rsidRPr="00E260BC">
        <w:rPr>
          <w:sz w:val="28"/>
          <w:szCs w:val="28"/>
        </w:rPr>
        <w:t>.</w:t>
      </w:r>
    </w:p>
    <w:p w:rsidR="00F63D0F" w:rsidRPr="00E260BC" w:rsidRDefault="00F63D0F" w:rsidP="00F63D0F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rStyle w:val="a6"/>
          <w:b/>
          <w:bCs/>
          <w:sz w:val="28"/>
          <w:szCs w:val="28"/>
        </w:rPr>
        <w:t>Обратный азимут</w:t>
      </w:r>
      <w:r w:rsidRPr="00E260BC">
        <w:rPr>
          <w:sz w:val="28"/>
          <w:szCs w:val="28"/>
        </w:rPr>
        <w:t> — азимут (истинный, магнитный) направления, противоположного определяемому (прямому). Он отличается от прямого на 180°, и его мож</w:t>
      </w:r>
      <w:r w:rsidRPr="00E260BC">
        <w:rPr>
          <w:sz w:val="28"/>
          <w:szCs w:val="28"/>
        </w:rPr>
        <w:softHyphen/>
        <w:t>но отсчитать по компасу против указателя у прорези.</w:t>
      </w:r>
    </w:p>
    <w:p w:rsidR="00F63D0F" w:rsidRPr="00E260BC" w:rsidRDefault="00F63D0F" w:rsidP="00F63D0F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t>Понятно, что истинный и магнитный азимуты отличаются, как минимум, на ту же самую величину, на которую магнитный меридиан отличается от истинного. Эта величина называется магнитным склонением. Другими словами, </w:t>
      </w:r>
      <w:r w:rsidRPr="00E260BC">
        <w:rPr>
          <w:rStyle w:val="a6"/>
          <w:b/>
          <w:bCs/>
          <w:sz w:val="28"/>
          <w:szCs w:val="28"/>
        </w:rPr>
        <w:t>магнитное склонение</w:t>
      </w:r>
      <w:r w:rsidRPr="00E260BC">
        <w:rPr>
          <w:sz w:val="28"/>
          <w:szCs w:val="28"/>
        </w:rPr>
        <w:t> – угол </w:t>
      </w:r>
      <w:r w:rsidRPr="00E260BC">
        <w:rPr>
          <w:rStyle w:val="a6"/>
          <w:b/>
          <w:bCs/>
          <w:sz w:val="28"/>
          <w:szCs w:val="28"/>
        </w:rPr>
        <w:t>δ</w:t>
      </w:r>
      <w:r w:rsidRPr="00E260BC">
        <w:rPr>
          <w:sz w:val="28"/>
          <w:szCs w:val="28"/>
        </w:rPr>
        <w:t> </w:t>
      </w:r>
      <w:proofErr w:type="gramStart"/>
      <w:r w:rsidRPr="00E260BC">
        <w:rPr>
          <w:sz w:val="28"/>
          <w:szCs w:val="28"/>
        </w:rPr>
        <w:t>( </w:t>
      </w:r>
      <w:proofErr w:type="gramEnd"/>
      <w:r w:rsidRPr="00E260BC">
        <w:rPr>
          <w:rStyle w:val="a6"/>
          <w:sz w:val="28"/>
          <w:szCs w:val="28"/>
        </w:rPr>
        <w:t>дельта</w:t>
      </w:r>
      <w:r w:rsidRPr="00E260BC">
        <w:rPr>
          <w:sz w:val="28"/>
          <w:szCs w:val="28"/>
        </w:rPr>
        <w:t>) между истинным и магнитным меридианами.</w:t>
      </w:r>
    </w:p>
    <w:p w:rsidR="00F63D0F" w:rsidRPr="00E260BC" w:rsidRDefault="00F63D0F" w:rsidP="00F63D0F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t>На величину магнитного склонения оказывают влияние различные магнитные аномалии (залежи руд, подземные потоки и т.д.), суточ</w:t>
      </w:r>
      <w:r w:rsidRPr="00E260BC">
        <w:rPr>
          <w:sz w:val="28"/>
          <w:szCs w:val="28"/>
        </w:rPr>
        <w:softHyphen/>
        <w:t>ные, годовые и вековые колебания, а также временные возмущения под действием магнитных бурь. Величина магнитного склонения и его годовые измене</w:t>
      </w:r>
      <w:r w:rsidRPr="00E260BC">
        <w:rPr>
          <w:sz w:val="28"/>
          <w:szCs w:val="28"/>
        </w:rPr>
        <w:softHyphen/>
        <w:t>ния указаны на каждом листе топографической карты. Суточное колебание магнитного склонения достигает 0,3° и при точных измерениях магнитного азимута учитывается по графику поправок, составленному в за</w:t>
      </w:r>
      <w:r w:rsidRPr="00E260BC">
        <w:rPr>
          <w:sz w:val="28"/>
          <w:szCs w:val="28"/>
        </w:rPr>
        <w:softHyphen/>
        <w:t>висимости от времени суток. На картах масштабов 1:500000 и 1:1000000 по</w:t>
      </w:r>
      <w:r w:rsidRPr="00E260BC">
        <w:rPr>
          <w:sz w:val="28"/>
          <w:szCs w:val="28"/>
        </w:rPr>
        <w:softHyphen/>
        <w:t>казываются районы магнитных аномалий, и в каждом из них подписывается значение амплитуды колебания магнитного склонения. Если стрелка компаса отклоняется от истинного меридиана к востоку, магнитное склонение называют восточным (положительным), если стрелка отклоняется к западу, склонение называют западным (отрицательным). Соответственно, восточное склонение часто обозначают знаком «</w:t>
      </w:r>
      <w:r w:rsidRPr="00E260BC">
        <w:rPr>
          <w:rStyle w:val="a5"/>
          <w:sz w:val="28"/>
          <w:szCs w:val="28"/>
        </w:rPr>
        <w:t>+</w:t>
      </w:r>
      <w:r w:rsidRPr="00E260BC">
        <w:rPr>
          <w:sz w:val="28"/>
          <w:szCs w:val="28"/>
        </w:rPr>
        <w:t>», западное — знаком «</w:t>
      </w:r>
      <w:r w:rsidRPr="00E260BC">
        <w:rPr>
          <w:rStyle w:val="a5"/>
          <w:sz w:val="28"/>
          <w:szCs w:val="28"/>
        </w:rPr>
        <w:t>-</w:t>
      </w:r>
      <w:r w:rsidRPr="00E260BC">
        <w:rPr>
          <w:sz w:val="28"/>
          <w:szCs w:val="28"/>
        </w:rPr>
        <w:t>».</w:t>
      </w:r>
    </w:p>
    <w:p w:rsidR="00F63D0F" w:rsidRPr="00E260BC" w:rsidRDefault="00F63D0F" w:rsidP="00F63D0F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rStyle w:val="a6"/>
          <w:b/>
          <w:bCs/>
          <w:sz w:val="28"/>
          <w:szCs w:val="28"/>
        </w:rPr>
        <w:t>Дирекционный угол</w:t>
      </w:r>
      <w:r w:rsidRPr="00E260BC">
        <w:rPr>
          <w:sz w:val="28"/>
          <w:szCs w:val="28"/>
        </w:rPr>
        <w:t> — это угол </w:t>
      </w:r>
      <w:r w:rsidRPr="00E260BC">
        <w:rPr>
          <w:rStyle w:val="a6"/>
          <w:b/>
          <w:bCs/>
          <w:sz w:val="28"/>
          <w:szCs w:val="28"/>
        </w:rPr>
        <w:t>α</w:t>
      </w:r>
      <w:r w:rsidRPr="00E260BC">
        <w:rPr>
          <w:sz w:val="28"/>
          <w:szCs w:val="28"/>
        </w:rPr>
        <w:t> (</w:t>
      </w:r>
      <w:r w:rsidRPr="00E260BC">
        <w:rPr>
          <w:rStyle w:val="a6"/>
          <w:sz w:val="28"/>
          <w:szCs w:val="28"/>
        </w:rPr>
        <w:t>альфа</w:t>
      </w:r>
      <w:r w:rsidRPr="00E260BC">
        <w:rPr>
          <w:sz w:val="28"/>
          <w:szCs w:val="28"/>
        </w:rPr>
        <w:t xml:space="preserve">), измеряемый на карте по ходу часовой стрелки от 0 до 360° между северным направлением </w:t>
      </w:r>
      <w:r w:rsidRPr="00E260BC">
        <w:rPr>
          <w:sz w:val="28"/>
          <w:szCs w:val="28"/>
        </w:rPr>
        <w:lastRenderedPageBreak/>
        <w:t>вертикальной линии координатной сетки и направлением на определяемый пункт. Другими словами, дирекционный угол - это угол между заданным (выбранным) направлением и направлением на Север </w:t>
      </w:r>
      <w:r w:rsidRPr="00E260BC">
        <w:rPr>
          <w:rStyle w:val="a6"/>
          <w:b/>
          <w:bCs/>
          <w:sz w:val="28"/>
          <w:szCs w:val="28"/>
        </w:rPr>
        <w:t>на карте </w:t>
      </w:r>
      <w:r w:rsidRPr="00E260BC">
        <w:rPr>
          <w:sz w:val="28"/>
          <w:szCs w:val="28"/>
        </w:rPr>
        <w:t>(рис.3). Дирекционные углы измеряются по карте, а также определяются по измеренным на местности магнитным или истинным азимутам.</w:t>
      </w:r>
    </w:p>
    <w:p w:rsidR="00F63D0F" w:rsidRDefault="00F63D0F" w:rsidP="00F63D0F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801110" cy="2553938"/>
            <wp:effectExtent l="0" t="0" r="0" b="0"/>
            <wp:docPr id="11" name="Рисунок 11" descr="Рис. 2.8 Измерение дирекционного угла транспорти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. 2.8 Измерение дирекционного угла транспортиро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35" cy="25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0F" w:rsidRPr="00E260BC" w:rsidRDefault="00F63D0F" w:rsidP="00CB0211">
      <w:pPr>
        <w:pStyle w:val="a3"/>
        <w:shd w:val="clear" w:color="auto" w:fill="FFFFFF"/>
        <w:ind w:right="-1"/>
        <w:jc w:val="both"/>
        <w:rPr>
          <w:sz w:val="28"/>
          <w:szCs w:val="28"/>
        </w:rPr>
      </w:pPr>
      <w:r w:rsidRPr="00E260BC">
        <w:rPr>
          <w:rStyle w:val="a5"/>
          <w:sz w:val="28"/>
          <w:szCs w:val="28"/>
        </w:rPr>
        <w:t>Рис. 4</w:t>
      </w:r>
      <w:r w:rsidRPr="00E260BC">
        <w:rPr>
          <w:sz w:val="28"/>
          <w:szCs w:val="28"/>
        </w:rPr>
        <w:t> Измерение дирекционного угла транспортиром</w:t>
      </w:r>
    </w:p>
    <w:p w:rsidR="00F63D0F" w:rsidRPr="00E260BC" w:rsidRDefault="00F63D0F" w:rsidP="00CB0211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t>Измерение и построение дирекционных углов на карте производится</w:t>
      </w:r>
      <w:r w:rsidR="00CB0211" w:rsidRPr="00E260BC">
        <w:rPr>
          <w:sz w:val="28"/>
          <w:szCs w:val="28"/>
        </w:rPr>
        <w:t xml:space="preserve"> с помощью транспортира (рис.4</w:t>
      </w:r>
      <w:r w:rsidRPr="00E260BC">
        <w:rPr>
          <w:sz w:val="28"/>
          <w:szCs w:val="28"/>
        </w:rPr>
        <w:t>).</w:t>
      </w:r>
    </w:p>
    <w:p w:rsidR="00F63D0F" w:rsidRPr="00E260BC" w:rsidRDefault="00F63D0F" w:rsidP="00CB0211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t>Чтобы измерить на карте дирекционный угол </w:t>
      </w:r>
      <w:r w:rsidRPr="00E260BC">
        <w:rPr>
          <w:sz w:val="28"/>
          <w:szCs w:val="28"/>
          <w:u w:val="single"/>
        </w:rPr>
        <w:t>какого-нибудь направления</w:t>
      </w:r>
      <w:r w:rsidRPr="00E260BC">
        <w:rPr>
          <w:sz w:val="28"/>
          <w:szCs w:val="28"/>
        </w:rPr>
        <w:t>, надо наложить на нее транспортир так, чтобы середина его линейки, отмеченная штрихом, совпала с точкой пересечения определяемого направления с вертикальной километровой линией сетки, а край линейки (т.е. деления 0 и 180° на транспортире) совместился с этой линией. Затем следует отсчитать по шкале транспортира угол по ходу часовой стрелки от северного направления километровой линии до определяемого направления.</w:t>
      </w:r>
    </w:p>
    <w:p w:rsidR="00F63D0F" w:rsidRPr="00E260BC" w:rsidRDefault="00F63D0F" w:rsidP="00CB0211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t>Для построения на карте в </w:t>
      </w:r>
      <w:r w:rsidRPr="00E260BC">
        <w:rPr>
          <w:sz w:val="28"/>
          <w:szCs w:val="28"/>
          <w:u w:val="single"/>
        </w:rPr>
        <w:t>какой-либо точке</w:t>
      </w:r>
      <w:r w:rsidRPr="00E260BC">
        <w:rPr>
          <w:sz w:val="28"/>
          <w:szCs w:val="28"/>
        </w:rPr>
        <w:t> дирекционного угла проводят через эту точку прямую, параллельную вертикальным линиям километровой сетки, и от этой прямой строят заданный дирекционный угол.</w:t>
      </w:r>
    </w:p>
    <w:p w:rsidR="00F63D0F" w:rsidRPr="00E260BC" w:rsidRDefault="00F63D0F" w:rsidP="00CB0211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t>Следует учитывать, что средняя ошибка измерения угла транспортиром, имеющимся на офицерской линейке, составляет 0,5°.</w:t>
      </w:r>
    </w:p>
    <w:p w:rsidR="00F63D0F" w:rsidRPr="00E260BC" w:rsidRDefault="00F63D0F" w:rsidP="00CB0211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lastRenderedPageBreak/>
        <w:t>Значения истинного азимута и дирекционного угла отличаются друг от друга на величину сближения меридианов. </w:t>
      </w:r>
      <w:r w:rsidRPr="00E260BC">
        <w:rPr>
          <w:rStyle w:val="a6"/>
          <w:b/>
          <w:bCs/>
          <w:sz w:val="28"/>
          <w:szCs w:val="28"/>
        </w:rPr>
        <w:t>Сближение меридианов</w:t>
      </w:r>
      <w:r w:rsidRPr="00E260BC">
        <w:rPr>
          <w:sz w:val="28"/>
          <w:szCs w:val="28"/>
        </w:rPr>
        <w:t> — угол</w:t>
      </w:r>
      <w:proofErr w:type="gramStart"/>
      <w:r w:rsidRPr="00E260BC">
        <w:rPr>
          <w:sz w:val="28"/>
          <w:szCs w:val="28"/>
        </w:rPr>
        <w:t> </w:t>
      </w:r>
      <w:r w:rsidRPr="00E260BC">
        <w:rPr>
          <w:rStyle w:val="a6"/>
          <w:b/>
          <w:bCs/>
          <w:sz w:val="28"/>
          <w:szCs w:val="28"/>
        </w:rPr>
        <w:t>?</w:t>
      </w:r>
      <w:proofErr w:type="gramEnd"/>
      <w:r w:rsidRPr="00E260BC">
        <w:rPr>
          <w:sz w:val="28"/>
          <w:szCs w:val="28"/>
        </w:rPr>
        <w:t> (</w:t>
      </w:r>
      <w:r w:rsidRPr="00E260BC">
        <w:rPr>
          <w:rStyle w:val="a6"/>
          <w:sz w:val="28"/>
          <w:szCs w:val="28"/>
        </w:rPr>
        <w:t>гамма</w:t>
      </w:r>
      <w:r w:rsidRPr="00E260BC">
        <w:rPr>
          <w:sz w:val="28"/>
          <w:szCs w:val="28"/>
        </w:rPr>
        <w:t>) между се</w:t>
      </w:r>
      <w:r w:rsidRPr="00E260BC">
        <w:rPr>
          <w:sz w:val="28"/>
          <w:szCs w:val="28"/>
        </w:rPr>
        <w:softHyphen/>
        <w:t>верным направлением истинного меридиана данной точки и вертикальной ли</w:t>
      </w:r>
      <w:r w:rsidR="00CB0211" w:rsidRPr="00E260BC">
        <w:rPr>
          <w:sz w:val="28"/>
          <w:szCs w:val="28"/>
        </w:rPr>
        <w:t>нией координатной сетки (рис.3</w:t>
      </w:r>
      <w:r w:rsidRPr="00E260BC">
        <w:rPr>
          <w:sz w:val="28"/>
          <w:szCs w:val="28"/>
        </w:rPr>
        <w:t>). Сближение меридианов отсчитывается от северного направления истинного меридиана до северного направления вертикальной линии сетки. Для точек, распо</w:t>
      </w:r>
      <w:r w:rsidRPr="00E260BC">
        <w:rPr>
          <w:sz w:val="28"/>
          <w:szCs w:val="28"/>
        </w:rPr>
        <w:softHyphen/>
        <w:t>ложенных восточнее среднего меридиана зоны, величи</w:t>
      </w:r>
      <w:r w:rsidRPr="00E260BC">
        <w:rPr>
          <w:sz w:val="28"/>
          <w:szCs w:val="28"/>
        </w:rPr>
        <w:softHyphen/>
        <w:t>на сближения положительная, а для точек, располо</w:t>
      </w:r>
      <w:r w:rsidRPr="00E260BC">
        <w:rPr>
          <w:sz w:val="28"/>
          <w:szCs w:val="28"/>
        </w:rPr>
        <w:softHyphen/>
        <w:t>женных западнее, — отрицательная. Величина сближения меридианов на осевом мериди</w:t>
      </w:r>
      <w:r w:rsidRPr="00E260BC">
        <w:rPr>
          <w:sz w:val="28"/>
          <w:szCs w:val="28"/>
        </w:rPr>
        <w:softHyphen/>
        <w:t>ане зоны равна нулю и возрастает с удалением от среднего меридиана зоны и от экватора, при этом ее максималь</w:t>
      </w:r>
      <w:r w:rsidRPr="00E260BC">
        <w:rPr>
          <w:sz w:val="28"/>
          <w:szCs w:val="28"/>
        </w:rPr>
        <w:softHyphen/>
        <w:t>ное значение не превышает 3°.</w:t>
      </w:r>
    </w:p>
    <w:p w:rsidR="00F63D0F" w:rsidRPr="00E260BC" w:rsidRDefault="00F63D0F" w:rsidP="00CB0211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t>Сближение меридианов, указываемое на топографи</w:t>
      </w:r>
      <w:r w:rsidRPr="00E260BC">
        <w:rPr>
          <w:sz w:val="28"/>
          <w:szCs w:val="28"/>
        </w:rPr>
        <w:softHyphen/>
        <w:t>ческих картах, относится к средней (центральной) точке листа; величина ее в пределах листа карты мас</w:t>
      </w:r>
      <w:r w:rsidRPr="00E260BC">
        <w:rPr>
          <w:sz w:val="28"/>
          <w:szCs w:val="28"/>
        </w:rPr>
        <w:softHyphen/>
        <w:t>штаба 1:100000 на средних широтах у западной или восточной рамки может отличаться на 10-15' от значения, подписанного на карте.</w:t>
      </w:r>
    </w:p>
    <w:p w:rsidR="00F63D0F" w:rsidRPr="00E260BC" w:rsidRDefault="00F63D0F" w:rsidP="00CB0211">
      <w:pPr>
        <w:pStyle w:val="a3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rStyle w:val="a6"/>
          <w:b/>
          <w:bCs/>
          <w:sz w:val="28"/>
          <w:szCs w:val="28"/>
        </w:rPr>
        <w:t>Переход от дирекционного угла к магнитному ази</w:t>
      </w:r>
      <w:r w:rsidRPr="00E260BC">
        <w:rPr>
          <w:rStyle w:val="a6"/>
          <w:b/>
          <w:bCs/>
          <w:sz w:val="28"/>
          <w:szCs w:val="28"/>
        </w:rPr>
        <w:softHyphen/>
        <w:t>муту и обратно</w:t>
      </w:r>
      <w:r w:rsidRPr="00E260BC">
        <w:rPr>
          <w:sz w:val="28"/>
          <w:szCs w:val="28"/>
        </w:rPr>
        <w:t> может производиться различными способами: по формуле, с учетом годового изменения магнитного склонения, по графической схеме. Удобен переход через поправку направления. Необходимые данные для этого имеются на каждом листе карты масштабов 1:25000—1:200000 в спе</w:t>
      </w:r>
      <w:r w:rsidRPr="00E260BC">
        <w:rPr>
          <w:sz w:val="28"/>
          <w:szCs w:val="28"/>
        </w:rPr>
        <w:softHyphen/>
        <w:t>циальной текстовой справке и графической схеме, помещаемых на полях ли</w:t>
      </w:r>
      <w:r w:rsidR="00CB0211" w:rsidRPr="00E260BC">
        <w:rPr>
          <w:sz w:val="28"/>
          <w:szCs w:val="28"/>
        </w:rPr>
        <w:t>ста в левом нижнем углу (рис.5</w:t>
      </w:r>
      <w:r w:rsidRPr="00E260BC">
        <w:rPr>
          <w:sz w:val="28"/>
          <w:szCs w:val="28"/>
        </w:rPr>
        <w:t>).</w:t>
      </w:r>
    </w:p>
    <w:p w:rsidR="00F63D0F" w:rsidRDefault="00F63D0F" w:rsidP="00F63D0F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083547" cy="1753822"/>
            <wp:effectExtent l="0" t="0" r="3175" b="0"/>
            <wp:docPr id="10" name="Рисунок 10" descr="Рис. 2.9 Данные о величине поправки на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2.9 Данные о величине поправки направле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91" cy="177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0F" w:rsidRPr="00E260BC" w:rsidRDefault="00CB0211" w:rsidP="00CB0211">
      <w:pPr>
        <w:pStyle w:val="a3"/>
        <w:shd w:val="clear" w:color="auto" w:fill="FFFFFF"/>
        <w:ind w:right="141"/>
        <w:jc w:val="both"/>
        <w:rPr>
          <w:sz w:val="28"/>
          <w:szCs w:val="28"/>
        </w:rPr>
      </w:pPr>
      <w:r w:rsidRPr="00E260BC">
        <w:rPr>
          <w:rStyle w:val="a5"/>
          <w:sz w:val="28"/>
          <w:szCs w:val="28"/>
        </w:rPr>
        <w:t>Рис. 5</w:t>
      </w:r>
      <w:r w:rsidR="00F63D0F" w:rsidRPr="00E260BC">
        <w:rPr>
          <w:sz w:val="28"/>
          <w:szCs w:val="28"/>
        </w:rPr>
        <w:t> Данные о величине поправки направления</w:t>
      </w:r>
    </w:p>
    <w:p w:rsidR="00F63D0F" w:rsidRPr="00E260BC" w:rsidRDefault="00F63D0F" w:rsidP="00CB02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260BC">
        <w:rPr>
          <w:sz w:val="28"/>
          <w:szCs w:val="28"/>
        </w:rPr>
        <w:lastRenderedPageBreak/>
        <w:t>При этом в специальной текстовой справке ключевой фразой является: «</w:t>
      </w:r>
      <w:r w:rsidRPr="00E260BC">
        <w:rPr>
          <w:rStyle w:val="a6"/>
          <w:sz w:val="28"/>
          <w:szCs w:val="28"/>
        </w:rPr>
        <w:t>Поправка в дирекционный угол при переходе к магнитному азимуту плюс (минус)</w:t>
      </w:r>
      <w:r w:rsidRPr="00E260BC">
        <w:rPr>
          <w:sz w:val="28"/>
          <w:szCs w:val="28"/>
        </w:rPr>
        <w:t>…», также важен угол между «стрелочкой» и «вилочкой»:</w:t>
      </w:r>
    </w:p>
    <w:p w:rsidR="00F63D0F" w:rsidRPr="00E260BC" w:rsidRDefault="00F63D0F" w:rsidP="00CB0211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0BC">
        <w:rPr>
          <w:rStyle w:val="a6"/>
          <w:rFonts w:ascii="Times New Roman" w:hAnsi="Times New Roman" w:cs="Times New Roman"/>
          <w:b/>
          <w:bCs/>
          <w:sz w:val="28"/>
          <w:szCs w:val="28"/>
        </w:rPr>
        <w:t>если «вилочка» слева, а «стрелочка» справа</w:t>
      </w:r>
      <w:r w:rsidR="00CB0211" w:rsidRPr="00E260BC">
        <w:rPr>
          <w:rFonts w:ascii="Times New Roman" w:hAnsi="Times New Roman" w:cs="Times New Roman"/>
          <w:sz w:val="28"/>
          <w:szCs w:val="28"/>
        </w:rPr>
        <w:t> (рис.6</w:t>
      </w:r>
      <w:r w:rsidRPr="00E260BC">
        <w:rPr>
          <w:rFonts w:ascii="Times New Roman" w:hAnsi="Times New Roman" w:cs="Times New Roman"/>
          <w:sz w:val="28"/>
          <w:szCs w:val="28"/>
        </w:rPr>
        <w:t>-А), то склонение восточное и при переходе от дирекционного угла к азимуту поправка (2°15' + 6°15' = </w:t>
      </w:r>
      <w:r w:rsidRPr="00E260BC">
        <w:rPr>
          <w:rStyle w:val="a5"/>
          <w:rFonts w:ascii="Times New Roman" w:hAnsi="Times New Roman" w:cs="Times New Roman"/>
          <w:sz w:val="28"/>
          <w:szCs w:val="28"/>
        </w:rPr>
        <w:t>8°30'</w:t>
      </w:r>
      <w:r w:rsidRPr="00E260BC">
        <w:rPr>
          <w:rFonts w:ascii="Times New Roman" w:hAnsi="Times New Roman" w:cs="Times New Roman"/>
          <w:sz w:val="28"/>
          <w:szCs w:val="28"/>
        </w:rPr>
        <w:t>) от величины измеренного дирекционного угла </w:t>
      </w:r>
      <w:r w:rsidRPr="00E260BC">
        <w:rPr>
          <w:rStyle w:val="a6"/>
          <w:rFonts w:ascii="Times New Roman" w:hAnsi="Times New Roman" w:cs="Times New Roman"/>
          <w:b/>
          <w:bCs/>
          <w:sz w:val="28"/>
          <w:szCs w:val="28"/>
        </w:rPr>
        <w:t>отнимается</w:t>
      </w:r>
      <w:r w:rsidRPr="00E260BC">
        <w:rPr>
          <w:rFonts w:ascii="Times New Roman" w:hAnsi="Times New Roman" w:cs="Times New Roman"/>
          <w:sz w:val="28"/>
          <w:szCs w:val="28"/>
        </w:rPr>
        <w:t> (соответственно, при переходе от азимута к дирекционному углу, поправка </w:t>
      </w:r>
      <w:r w:rsidRPr="00E260BC">
        <w:rPr>
          <w:rStyle w:val="a6"/>
          <w:rFonts w:ascii="Times New Roman" w:hAnsi="Times New Roman" w:cs="Times New Roman"/>
          <w:b/>
          <w:bCs/>
          <w:sz w:val="28"/>
          <w:szCs w:val="28"/>
        </w:rPr>
        <w:t>прибавляется</w:t>
      </w:r>
      <w:r w:rsidRPr="00E260BC">
        <w:rPr>
          <w:rFonts w:ascii="Times New Roman" w:hAnsi="Times New Roman" w:cs="Times New Roman"/>
          <w:sz w:val="28"/>
          <w:szCs w:val="28"/>
        </w:rPr>
        <w:t>);</w:t>
      </w:r>
    </w:p>
    <w:p w:rsidR="00F63D0F" w:rsidRPr="00E260BC" w:rsidRDefault="00F63D0F" w:rsidP="00CB021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0BC">
        <w:rPr>
          <w:rStyle w:val="a6"/>
          <w:rFonts w:ascii="Times New Roman" w:hAnsi="Times New Roman" w:cs="Times New Roman"/>
          <w:b/>
          <w:bCs/>
          <w:sz w:val="28"/>
          <w:szCs w:val="28"/>
        </w:rPr>
        <w:t>если «вилочка» справа, а «стрелочка» слева</w:t>
      </w:r>
      <w:r w:rsidRPr="00E260BC">
        <w:rPr>
          <w:rFonts w:ascii="Times New Roman" w:hAnsi="Times New Roman" w:cs="Times New Roman"/>
          <w:sz w:val="28"/>
          <w:szCs w:val="28"/>
        </w:rPr>
        <w:t> (рис.</w:t>
      </w:r>
      <w:r w:rsidR="00CB0211" w:rsidRPr="00E260BC">
        <w:rPr>
          <w:rFonts w:ascii="Times New Roman" w:hAnsi="Times New Roman" w:cs="Times New Roman"/>
          <w:sz w:val="28"/>
          <w:szCs w:val="28"/>
        </w:rPr>
        <w:t>6</w:t>
      </w:r>
      <w:r w:rsidRPr="00E260BC">
        <w:rPr>
          <w:rFonts w:ascii="Times New Roman" w:hAnsi="Times New Roman" w:cs="Times New Roman"/>
          <w:sz w:val="28"/>
          <w:szCs w:val="28"/>
        </w:rPr>
        <w:t>-Б), то склонение западное и при переходе от дирекционного угла к азимуту поправка (3°01' + 1°48' = </w:t>
      </w:r>
      <w:r w:rsidRPr="00E260BC">
        <w:rPr>
          <w:rStyle w:val="a5"/>
          <w:rFonts w:ascii="Times New Roman" w:hAnsi="Times New Roman" w:cs="Times New Roman"/>
          <w:sz w:val="28"/>
          <w:szCs w:val="28"/>
        </w:rPr>
        <w:t>4°49'</w:t>
      </w:r>
      <w:r w:rsidRPr="00E260BC">
        <w:rPr>
          <w:rFonts w:ascii="Times New Roman" w:hAnsi="Times New Roman" w:cs="Times New Roman"/>
          <w:sz w:val="28"/>
          <w:szCs w:val="28"/>
        </w:rPr>
        <w:t>) к величине измеренного дирекционного угла </w:t>
      </w:r>
      <w:r w:rsidRPr="00E260BC">
        <w:rPr>
          <w:rStyle w:val="a6"/>
          <w:rFonts w:ascii="Times New Roman" w:hAnsi="Times New Roman" w:cs="Times New Roman"/>
          <w:b/>
          <w:bCs/>
          <w:sz w:val="28"/>
          <w:szCs w:val="28"/>
        </w:rPr>
        <w:t>прибавляется</w:t>
      </w:r>
      <w:r w:rsidRPr="00E260BC">
        <w:rPr>
          <w:rFonts w:ascii="Times New Roman" w:hAnsi="Times New Roman" w:cs="Times New Roman"/>
          <w:sz w:val="28"/>
          <w:szCs w:val="28"/>
        </w:rPr>
        <w:t> (соответственно, при переходе от азимута к дирекционному углу, поправка </w:t>
      </w:r>
      <w:r w:rsidRPr="00E260BC">
        <w:rPr>
          <w:rStyle w:val="a6"/>
          <w:rFonts w:ascii="Times New Roman" w:hAnsi="Times New Roman" w:cs="Times New Roman"/>
          <w:b/>
          <w:bCs/>
          <w:sz w:val="28"/>
          <w:szCs w:val="28"/>
        </w:rPr>
        <w:t>отнимается</w:t>
      </w:r>
      <w:r w:rsidRPr="00E260BC">
        <w:rPr>
          <w:rFonts w:ascii="Times New Roman" w:hAnsi="Times New Roman" w:cs="Times New Roman"/>
          <w:sz w:val="28"/>
          <w:szCs w:val="28"/>
        </w:rPr>
        <w:t>).</w:t>
      </w:r>
    </w:p>
    <w:p w:rsidR="00F63D0F" w:rsidRPr="00E260BC" w:rsidRDefault="00F63D0F" w:rsidP="00F63D0F">
      <w:pPr>
        <w:shd w:val="clear" w:color="auto" w:fill="FFFFFF"/>
        <w:spacing w:after="0"/>
        <w:rPr>
          <w:rFonts w:ascii="Helvetica" w:hAnsi="Helvetica" w:cs="Helvetica"/>
          <w:sz w:val="21"/>
          <w:szCs w:val="21"/>
        </w:rPr>
      </w:pPr>
      <w:r w:rsidRPr="00E260BC">
        <w:rPr>
          <w:rFonts w:ascii="Helvetica" w:hAnsi="Helvetica" w:cs="Helvetica"/>
          <w:noProof/>
          <w:sz w:val="21"/>
          <w:szCs w:val="21"/>
          <w:lang w:eastAsia="ru-RU"/>
        </w:rPr>
        <w:drawing>
          <wp:inline distT="0" distB="0" distL="0" distR="0" wp14:anchorId="5C5DC2BB" wp14:editId="140474F9">
            <wp:extent cx="3990655" cy="1864533"/>
            <wp:effectExtent l="0" t="0" r="0" b="2540"/>
            <wp:docPr id="9" name="Рисунок 9" descr="Рис. 2.10 Внесение попра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 2.10 Внесение поправ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93" cy="187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D0F" w:rsidRDefault="00CB0211" w:rsidP="00F63D0F">
      <w:pPr>
        <w:pStyle w:val="a3"/>
        <w:shd w:val="clear" w:color="auto" w:fill="FFFFFF"/>
        <w:ind w:right="4500"/>
        <w:jc w:val="both"/>
        <w:rPr>
          <w:sz w:val="28"/>
          <w:szCs w:val="28"/>
        </w:rPr>
      </w:pPr>
      <w:r w:rsidRPr="00E260BC">
        <w:rPr>
          <w:rStyle w:val="a5"/>
          <w:sz w:val="28"/>
          <w:szCs w:val="28"/>
        </w:rPr>
        <w:t xml:space="preserve">Рис. 6 </w:t>
      </w:r>
      <w:r w:rsidR="00F63D0F" w:rsidRPr="00E260BC">
        <w:rPr>
          <w:sz w:val="28"/>
          <w:szCs w:val="28"/>
        </w:rPr>
        <w:t>Внесение поправки</w:t>
      </w:r>
    </w:p>
    <w:p w:rsidR="00E260BC" w:rsidRDefault="00E260BC" w:rsidP="00F63D0F">
      <w:pPr>
        <w:pStyle w:val="a3"/>
        <w:shd w:val="clear" w:color="auto" w:fill="FFFFFF"/>
        <w:ind w:right="4500"/>
        <w:jc w:val="both"/>
        <w:rPr>
          <w:sz w:val="28"/>
          <w:szCs w:val="28"/>
        </w:rPr>
      </w:pPr>
    </w:p>
    <w:p w:rsidR="00F36439" w:rsidRDefault="00F36439" w:rsidP="00F63D0F">
      <w:pPr>
        <w:pStyle w:val="a3"/>
        <w:shd w:val="clear" w:color="auto" w:fill="FFFFFF"/>
        <w:ind w:right="4500"/>
        <w:jc w:val="both"/>
        <w:rPr>
          <w:sz w:val="28"/>
          <w:szCs w:val="28"/>
        </w:rPr>
      </w:pPr>
    </w:p>
    <w:p w:rsidR="00F36439" w:rsidRDefault="00F36439" w:rsidP="00F63D0F">
      <w:pPr>
        <w:pStyle w:val="a3"/>
        <w:shd w:val="clear" w:color="auto" w:fill="FFFFFF"/>
        <w:ind w:right="4500"/>
        <w:jc w:val="both"/>
        <w:rPr>
          <w:sz w:val="28"/>
          <w:szCs w:val="28"/>
        </w:rPr>
      </w:pPr>
    </w:p>
    <w:p w:rsidR="00F36439" w:rsidRDefault="00F36439" w:rsidP="00F63D0F">
      <w:pPr>
        <w:pStyle w:val="a3"/>
        <w:shd w:val="clear" w:color="auto" w:fill="FFFFFF"/>
        <w:ind w:right="4500"/>
        <w:jc w:val="both"/>
        <w:rPr>
          <w:sz w:val="28"/>
          <w:szCs w:val="28"/>
        </w:rPr>
      </w:pPr>
    </w:p>
    <w:p w:rsidR="00F36439" w:rsidRDefault="00F36439" w:rsidP="00F63D0F">
      <w:pPr>
        <w:pStyle w:val="a3"/>
        <w:shd w:val="clear" w:color="auto" w:fill="FFFFFF"/>
        <w:ind w:right="4500"/>
        <w:jc w:val="both"/>
        <w:rPr>
          <w:sz w:val="28"/>
          <w:szCs w:val="28"/>
        </w:rPr>
      </w:pPr>
    </w:p>
    <w:p w:rsidR="00F36439" w:rsidRDefault="00F36439" w:rsidP="00F63D0F">
      <w:pPr>
        <w:pStyle w:val="a3"/>
        <w:shd w:val="clear" w:color="auto" w:fill="FFFFFF"/>
        <w:ind w:right="4500"/>
        <w:jc w:val="both"/>
        <w:rPr>
          <w:sz w:val="28"/>
          <w:szCs w:val="28"/>
        </w:rPr>
      </w:pPr>
    </w:p>
    <w:p w:rsidR="00F36439" w:rsidRDefault="00F36439" w:rsidP="00F63D0F">
      <w:pPr>
        <w:pStyle w:val="a3"/>
        <w:shd w:val="clear" w:color="auto" w:fill="FFFFFF"/>
        <w:ind w:right="4500"/>
        <w:jc w:val="both"/>
        <w:rPr>
          <w:sz w:val="28"/>
          <w:szCs w:val="28"/>
        </w:rPr>
      </w:pPr>
    </w:p>
    <w:p w:rsidR="00B8160B" w:rsidRDefault="00E260BC" w:rsidP="00E260BC">
      <w:pPr>
        <w:pStyle w:val="a4"/>
        <w:numPr>
          <w:ilvl w:val="0"/>
          <w:numId w:val="1"/>
        </w:numPr>
        <w:spacing w:before="100" w:beforeAutospacing="1" w:after="100" w:afterAutospacing="1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масштаба карты</w:t>
      </w:r>
    </w:p>
    <w:p w:rsidR="00E260BC" w:rsidRPr="00E260BC" w:rsidRDefault="00E260BC" w:rsidP="00E260B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3A2" w:rsidRDefault="004633A2" w:rsidP="004633A2">
      <w:pPr>
        <w:pStyle w:val="a4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33A2">
        <w:rPr>
          <w:rFonts w:ascii="Times New Roman" w:hAnsi="Times New Roman" w:cs="Times New Roman"/>
          <w:b/>
          <w:sz w:val="28"/>
          <w:szCs w:val="28"/>
        </w:rPr>
        <w:t>По километровой сетке</w:t>
      </w:r>
    </w:p>
    <w:p w:rsidR="004633A2" w:rsidRPr="00BB40AA" w:rsidRDefault="004633A2" w:rsidP="00BB40AA">
      <w:pPr>
        <w:pStyle w:val="a4"/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0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 всех топографических картах печатается километровая сетка. Стороны квадратов сетки соответствуют определенному количеству километров. Это легко узнать по подписям на выходах линий сетки у рамки карты</w:t>
      </w:r>
      <w:r w:rsidR="00BB40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(рис. 7)</w:t>
      </w:r>
      <w:r w:rsidRPr="00BB40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Допустим, что расстояние между двумя соседними линиями сетки равно 1 км. Измеряем это расстояние линейкой; у нас получается 2 см. Значит, масштаб карты в 1см 500 м (1000:2) или 1 :50 000.</w:t>
      </w:r>
    </w:p>
    <w:p w:rsidR="00BB40AA" w:rsidRDefault="00F3763E" w:rsidP="006673D0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36338E" wp14:editId="2864B71D">
                <wp:simplePos x="0" y="0"/>
                <wp:positionH relativeFrom="column">
                  <wp:posOffset>2333625</wp:posOffset>
                </wp:positionH>
                <wp:positionV relativeFrom="paragraph">
                  <wp:posOffset>645160</wp:posOffset>
                </wp:positionV>
                <wp:extent cx="972000" cy="288000"/>
                <wp:effectExtent l="0" t="19050" r="0" b="1714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8090">
                          <a:off x="0" y="0"/>
                          <a:ext cx="972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763E" w:rsidRPr="00F3763E" w:rsidRDefault="00F3763E" w:rsidP="00F3763E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76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36338E" id="Надпись 24" o:spid="_x0000_s1028" type="#_x0000_t202" style="position:absolute;left:0;text-align:left;margin-left:183.75pt;margin-top:50.8pt;width:76.55pt;height:22.7pt;rotation:-220540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" filled="f" stroked="f">
                <v:fill o:detectmouseclick="t"/>
                <v:textbox>
                  <w:txbxContent>
                    <w:p w:rsidR="00F3763E" w:rsidRPr="00F3763E" w:rsidRDefault="00F3763E" w:rsidP="00F3763E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763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см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7A5EB5" wp14:editId="37903BC4">
                <wp:simplePos x="0" y="0"/>
                <wp:positionH relativeFrom="column">
                  <wp:posOffset>2284037</wp:posOffset>
                </wp:positionH>
                <wp:positionV relativeFrom="paragraph">
                  <wp:posOffset>854435</wp:posOffset>
                </wp:positionV>
                <wp:extent cx="1439839" cy="54591"/>
                <wp:effectExtent l="38100" t="76200" r="0" b="984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9839" cy="5459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BD24E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179.85pt;margin-top:67.3pt;width:113.35pt;height:4.3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51AB57" wp14:editId="5F26F9FA">
                <wp:simplePos x="0" y="0"/>
                <wp:positionH relativeFrom="column">
                  <wp:posOffset>4918056</wp:posOffset>
                </wp:positionH>
                <wp:positionV relativeFrom="paragraph">
                  <wp:posOffset>806668</wp:posOffset>
                </wp:positionV>
                <wp:extent cx="450357" cy="9144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57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763E" w:rsidRPr="00BB40AA" w:rsidRDefault="00F3763E" w:rsidP="00F3763E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0A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км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51AB57" id="Надпись 22" o:spid="_x0000_s1029" type="#_x0000_t202" style="position:absolute;left:0;text-align:left;margin-left:387.25pt;margin-top:63.5pt;width:35.4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" filled="f" stroked="f">
                <v:fill o:detectmouseclick="t"/>
                <v:textbox style="layout-flow:vertical;mso-layout-flow-alt:bottom-to-top">
                  <w:txbxContent>
                    <w:p w:rsidR="00F3763E" w:rsidRPr="00BB40AA" w:rsidRDefault="00F3763E" w:rsidP="00F3763E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40A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км</w:t>
                      </w:r>
                    </w:p>
                  </w:txbxContent>
                </v:textbox>
              </v:shape>
            </w:pict>
          </mc:Fallback>
        </mc:AlternateContent>
      </w:r>
      <w:r w:rsidR="00BB40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50CFB2" wp14:editId="383CE4BD">
                <wp:simplePos x="0" y="0"/>
                <wp:positionH relativeFrom="column">
                  <wp:posOffset>2406867</wp:posOffset>
                </wp:positionH>
                <wp:positionV relativeFrom="paragraph">
                  <wp:posOffset>3640863</wp:posOffset>
                </wp:positionV>
                <wp:extent cx="1446663" cy="0"/>
                <wp:effectExtent l="38100" t="76200" r="20320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666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DFCD50" id="Прямая со стрелкой 20" o:spid="_x0000_s1026" type="#_x0000_t32" style="position:absolute;margin-left:189.5pt;margin-top:286.7pt;width:113.9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" strokecolor="black [3200]" strokeweight=".5pt">
                <v:stroke startarrow="block" endarrow="block" joinstyle="miter"/>
              </v:shape>
            </w:pict>
          </mc:Fallback>
        </mc:AlternateContent>
      </w:r>
      <w:r w:rsidR="00BB40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1FF0EB" wp14:editId="4B6A1B12">
                <wp:simplePos x="0" y="0"/>
                <wp:positionH relativeFrom="column">
                  <wp:posOffset>4992370</wp:posOffset>
                </wp:positionH>
                <wp:positionV relativeFrom="paragraph">
                  <wp:posOffset>328930</wp:posOffset>
                </wp:positionV>
                <wp:extent cx="0" cy="1455581"/>
                <wp:effectExtent l="76200" t="38100" r="57150" b="4953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558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3986EC" id="Прямая со стрелкой 19" o:spid="_x0000_s1026" type="#_x0000_t32" style="position:absolute;margin-left:393.1pt;margin-top:25.9pt;width:0;height:11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" strokecolor="black [3200]" strokeweight=".5pt">
                <v:stroke startarrow="block" endarrow="block" joinstyle="miter"/>
              </v:shape>
            </w:pict>
          </mc:Fallback>
        </mc:AlternateContent>
      </w:r>
      <w:r w:rsidR="00BB40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D681E" wp14:editId="71B013EC">
                <wp:simplePos x="0" y="0"/>
                <wp:positionH relativeFrom="column">
                  <wp:posOffset>3825875</wp:posOffset>
                </wp:positionH>
                <wp:positionV relativeFrom="paragraph">
                  <wp:posOffset>3460750</wp:posOffset>
                </wp:positionV>
                <wp:extent cx="6824" cy="180000"/>
                <wp:effectExtent l="0" t="0" r="31750" b="2984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18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E695BA" id="Прямая соединительная линия 1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25pt,272.5pt" to="301.8pt,2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BB40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AF93A73" wp14:editId="16440F0B">
                <wp:simplePos x="0" y="0"/>
                <wp:positionH relativeFrom="column">
                  <wp:posOffset>2386330</wp:posOffset>
                </wp:positionH>
                <wp:positionV relativeFrom="paragraph">
                  <wp:posOffset>3474720</wp:posOffset>
                </wp:positionV>
                <wp:extent cx="6824" cy="180000"/>
                <wp:effectExtent l="0" t="0" r="31750" b="2984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18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8663BC" id="Прямая соединительная линия 17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9pt,273.6pt" to="188.45pt,2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BB40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C01D47D" wp14:editId="7D41A1CA">
                <wp:simplePos x="0" y="0"/>
                <wp:positionH relativeFrom="column">
                  <wp:posOffset>4863465</wp:posOffset>
                </wp:positionH>
                <wp:positionV relativeFrom="paragraph">
                  <wp:posOffset>1777365</wp:posOffset>
                </wp:positionV>
                <wp:extent cx="180000" cy="9525"/>
                <wp:effectExtent l="0" t="0" r="29845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C9B9461" id="Прямая соединительная линия 16" o:spid="_x0000_s1026" style="position:absolute;flip:y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2.95pt,139.95pt" to="397.1pt,1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BB40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9E8AF2D" wp14:editId="4E9547A9">
                <wp:simplePos x="0" y="0"/>
                <wp:positionH relativeFrom="column">
                  <wp:posOffset>4872990</wp:posOffset>
                </wp:positionH>
                <wp:positionV relativeFrom="paragraph">
                  <wp:posOffset>310515</wp:posOffset>
                </wp:positionV>
                <wp:extent cx="180000" cy="0"/>
                <wp:effectExtent l="0" t="0" r="2984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6A4D66" id="Прямая соединительная линия 15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7pt,24.45pt" to="397.8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" strokecolor="black [3200]" strokeweight=".5pt">
                <v:stroke joinstyle="miter"/>
              </v:line>
            </w:pict>
          </mc:Fallback>
        </mc:AlternateContent>
      </w:r>
      <w:r w:rsidR="00BB40AA">
        <w:rPr>
          <w:noProof/>
          <w:lang w:eastAsia="ru-RU"/>
        </w:rPr>
        <w:drawing>
          <wp:inline distT="0" distB="0" distL="0" distR="0" wp14:anchorId="01370EE9" wp14:editId="3843B851">
            <wp:extent cx="4476750" cy="3609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0B" w:rsidRDefault="00F3763E" w:rsidP="00BB40A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5D0B7D" wp14:editId="578E8F61">
                <wp:simplePos x="0" y="0"/>
                <wp:positionH relativeFrom="column">
                  <wp:posOffset>2480945</wp:posOffset>
                </wp:positionH>
                <wp:positionV relativeFrom="paragraph">
                  <wp:posOffset>20320</wp:posOffset>
                </wp:positionV>
                <wp:extent cx="899795" cy="2159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40AA" w:rsidRPr="00BB40AA" w:rsidRDefault="00BB40AA" w:rsidP="00BB40AA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0A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5D0B7D" id="Надпись 1" o:spid="_x0000_s1030" type="#_x0000_t202" style="position:absolute;left:0;text-align:left;margin-left:195.35pt;margin-top:1.6pt;width:70.85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" filled="f" stroked="f">
                <v:fill o:detectmouseclick="t"/>
                <v:textbox>
                  <w:txbxContent>
                    <w:p w:rsidR="00BB40AA" w:rsidRPr="00BB40AA" w:rsidRDefault="00BB40AA" w:rsidP="00BB40AA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40AA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км</w:t>
                      </w:r>
                    </w:p>
                  </w:txbxContent>
                </v:textbox>
              </v:shape>
            </w:pict>
          </mc:Fallback>
        </mc:AlternateContent>
      </w:r>
      <w:r w:rsidR="00BB40AA">
        <w:rPr>
          <w:rFonts w:ascii="Times New Roman" w:hAnsi="Times New Roman" w:cs="Times New Roman"/>
          <w:sz w:val="28"/>
          <w:szCs w:val="28"/>
        </w:rPr>
        <w:t>Рис. 7</w:t>
      </w:r>
    </w:p>
    <w:p w:rsidR="00E260BC" w:rsidRDefault="00E260BC" w:rsidP="00BB40A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260BC" w:rsidRPr="00A84216" w:rsidRDefault="00E260BC" w:rsidP="00E260BC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карту как источник знаний, учителю необходимо решить наиболее важную методическую задачу – научить учащихся ее читать.</w:t>
      </w:r>
    </w:p>
    <w:p w:rsidR="00E260BC" w:rsidRPr="00A84216" w:rsidRDefault="00E260BC" w:rsidP="00E260BC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Читать карту —</w:t>
      </w: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значит уметь выяснять географическую действительность по ее картографическому изображению, иначе говоря, </w:t>
      </w: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уметь по сочетанию условных знаков выявлять размещение и взаимосвязи явлений природы и человеческой деятельности.</w:t>
      </w:r>
    </w:p>
    <w:p w:rsidR="00E260BC" w:rsidRPr="00A84216" w:rsidRDefault="00E260BC" w:rsidP="00E260BC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4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карты — это умение, которое приобретается в результате упражнений.</w:t>
      </w:r>
    </w:p>
    <w:p w:rsidR="00E260BC" w:rsidRPr="00BB40AA" w:rsidRDefault="00E260BC" w:rsidP="00BB40AA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E260BC" w:rsidRPr="00BB40AA" w:rsidSect="00F36439">
      <w:headerReference w:type="default" r:id="rId17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439" w:rsidRDefault="00F36439" w:rsidP="00F36439">
      <w:pPr>
        <w:spacing w:after="0" w:line="240" w:lineRule="auto"/>
      </w:pPr>
      <w:r>
        <w:separator/>
      </w:r>
    </w:p>
  </w:endnote>
  <w:endnote w:type="continuationSeparator" w:id="0">
    <w:p w:rsidR="00F36439" w:rsidRDefault="00F36439" w:rsidP="00F36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439" w:rsidRDefault="00F36439" w:rsidP="00F36439">
      <w:pPr>
        <w:spacing w:after="0" w:line="240" w:lineRule="auto"/>
      </w:pPr>
      <w:r>
        <w:separator/>
      </w:r>
    </w:p>
  </w:footnote>
  <w:footnote w:type="continuationSeparator" w:id="0">
    <w:p w:rsidR="00F36439" w:rsidRDefault="00F36439" w:rsidP="00F36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2381050"/>
      <w:docPartObj>
        <w:docPartGallery w:val="Page Numbers (Top of Page)"/>
        <w:docPartUnique/>
      </w:docPartObj>
    </w:sdtPr>
    <w:sdtEndPr/>
    <w:sdtContent>
      <w:p w:rsidR="00F36439" w:rsidRDefault="00F3643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75FF">
          <w:rPr>
            <w:noProof/>
          </w:rPr>
          <w:t>3</w:t>
        </w:r>
        <w:r>
          <w:fldChar w:fldCharType="end"/>
        </w:r>
      </w:p>
    </w:sdtContent>
  </w:sdt>
  <w:p w:rsidR="00F36439" w:rsidRDefault="00F3643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56F09"/>
    <w:multiLevelType w:val="hybridMultilevel"/>
    <w:tmpl w:val="3B42B542"/>
    <w:lvl w:ilvl="0" w:tplc="41908A3A">
      <w:start w:val="1"/>
      <w:numFmt w:val="decimal"/>
      <w:lvlText w:val="%1."/>
      <w:lvlJc w:val="left"/>
      <w:pPr>
        <w:ind w:left="40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C4B56"/>
    <w:multiLevelType w:val="multilevel"/>
    <w:tmpl w:val="A8C2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1F673D"/>
    <w:multiLevelType w:val="multilevel"/>
    <w:tmpl w:val="B91AA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A50"/>
    <w:rsid w:val="00040844"/>
    <w:rsid w:val="000C4888"/>
    <w:rsid w:val="00106C77"/>
    <w:rsid w:val="00192AF5"/>
    <w:rsid w:val="001C6FCA"/>
    <w:rsid w:val="001D3DD0"/>
    <w:rsid w:val="002679B6"/>
    <w:rsid w:val="002A0CAF"/>
    <w:rsid w:val="003946F2"/>
    <w:rsid w:val="00431CD4"/>
    <w:rsid w:val="004633A2"/>
    <w:rsid w:val="00485AE4"/>
    <w:rsid w:val="004B4A50"/>
    <w:rsid w:val="004C22D0"/>
    <w:rsid w:val="00534FD5"/>
    <w:rsid w:val="00603D77"/>
    <w:rsid w:val="006673D0"/>
    <w:rsid w:val="006805BB"/>
    <w:rsid w:val="006E7F37"/>
    <w:rsid w:val="007D1A1F"/>
    <w:rsid w:val="007F61E0"/>
    <w:rsid w:val="00824781"/>
    <w:rsid w:val="008E16A3"/>
    <w:rsid w:val="0096305A"/>
    <w:rsid w:val="00983D8C"/>
    <w:rsid w:val="009C5FEF"/>
    <w:rsid w:val="00A43EB3"/>
    <w:rsid w:val="00A84216"/>
    <w:rsid w:val="00B2273A"/>
    <w:rsid w:val="00B422F4"/>
    <w:rsid w:val="00B8160B"/>
    <w:rsid w:val="00BA59BA"/>
    <w:rsid w:val="00BB40AA"/>
    <w:rsid w:val="00CB0211"/>
    <w:rsid w:val="00CC7556"/>
    <w:rsid w:val="00D47BD4"/>
    <w:rsid w:val="00D54493"/>
    <w:rsid w:val="00E260BC"/>
    <w:rsid w:val="00EB75FF"/>
    <w:rsid w:val="00F36439"/>
    <w:rsid w:val="00F3763E"/>
    <w:rsid w:val="00F6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844"/>
  </w:style>
  <w:style w:type="paragraph" w:styleId="2">
    <w:name w:val="heading 2"/>
    <w:basedOn w:val="a"/>
    <w:link w:val="20"/>
    <w:uiPriority w:val="9"/>
    <w:qFormat/>
    <w:rsid w:val="00B816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816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0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842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2679B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16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16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B8160B"/>
    <w:rPr>
      <w:b/>
      <w:bCs/>
    </w:rPr>
  </w:style>
  <w:style w:type="character" w:styleId="a6">
    <w:name w:val="Emphasis"/>
    <w:basedOn w:val="a0"/>
    <w:uiPriority w:val="20"/>
    <w:qFormat/>
    <w:rsid w:val="00F63D0F"/>
    <w:rPr>
      <w:i/>
      <w:iCs/>
    </w:rPr>
  </w:style>
  <w:style w:type="paragraph" w:styleId="a7">
    <w:name w:val="header"/>
    <w:basedOn w:val="a"/>
    <w:link w:val="a8"/>
    <w:uiPriority w:val="99"/>
    <w:unhideWhenUsed/>
    <w:rsid w:val="00F36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6439"/>
  </w:style>
  <w:style w:type="paragraph" w:styleId="a9">
    <w:name w:val="footer"/>
    <w:basedOn w:val="a"/>
    <w:link w:val="aa"/>
    <w:uiPriority w:val="99"/>
    <w:unhideWhenUsed/>
    <w:rsid w:val="00F36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6439"/>
  </w:style>
  <w:style w:type="paragraph" w:styleId="ab">
    <w:name w:val="Balloon Text"/>
    <w:basedOn w:val="a"/>
    <w:link w:val="ac"/>
    <w:uiPriority w:val="99"/>
    <w:semiHidden/>
    <w:unhideWhenUsed/>
    <w:rsid w:val="00EB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7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844"/>
  </w:style>
  <w:style w:type="paragraph" w:styleId="2">
    <w:name w:val="heading 2"/>
    <w:basedOn w:val="a"/>
    <w:link w:val="20"/>
    <w:uiPriority w:val="9"/>
    <w:qFormat/>
    <w:rsid w:val="00B816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816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0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842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2679B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16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16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B8160B"/>
    <w:rPr>
      <w:b/>
      <w:bCs/>
    </w:rPr>
  </w:style>
  <w:style w:type="character" w:styleId="a6">
    <w:name w:val="Emphasis"/>
    <w:basedOn w:val="a0"/>
    <w:uiPriority w:val="20"/>
    <w:qFormat/>
    <w:rsid w:val="00F63D0F"/>
    <w:rPr>
      <w:i/>
      <w:iCs/>
    </w:rPr>
  </w:style>
  <w:style w:type="paragraph" w:styleId="a7">
    <w:name w:val="header"/>
    <w:basedOn w:val="a"/>
    <w:link w:val="a8"/>
    <w:uiPriority w:val="99"/>
    <w:unhideWhenUsed/>
    <w:rsid w:val="00F36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36439"/>
  </w:style>
  <w:style w:type="paragraph" w:styleId="a9">
    <w:name w:val="footer"/>
    <w:basedOn w:val="a"/>
    <w:link w:val="aa"/>
    <w:uiPriority w:val="99"/>
    <w:unhideWhenUsed/>
    <w:rsid w:val="00F36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36439"/>
  </w:style>
  <w:style w:type="paragraph" w:styleId="ab">
    <w:name w:val="Balloon Text"/>
    <w:basedOn w:val="a"/>
    <w:link w:val="ac"/>
    <w:uiPriority w:val="99"/>
    <w:semiHidden/>
    <w:unhideWhenUsed/>
    <w:rsid w:val="00EB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7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8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4260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5990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6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4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8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987265">
              <w:marLeft w:val="0"/>
              <w:marRight w:val="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9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042830">
              <w:marLeft w:val="0"/>
              <w:marRight w:val="4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5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247CE-F961-4047-92DC-72ADA838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14</Pages>
  <Words>2614</Words>
  <Characters>14906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taylashev</dc:creator>
  <cp:keywords/>
  <dc:description/>
  <cp:lastModifiedBy>36 кабинет</cp:lastModifiedBy>
  <cp:revision>34</cp:revision>
  <dcterms:created xsi:type="dcterms:W3CDTF">2023-06-12T10:13:00Z</dcterms:created>
  <dcterms:modified xsi:type="dcterms:W3CDTF">2023-06-21T03:22:00Z</dcterms:modified>
</cp:coreProperties>
</file>